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22B" w:rsidRPr="00DD2630" w:rsidRDefault="0031322B" w:rsidP="004B21EA">
      <w:pPr>
        <w:rPr>
          <w:sz w:val="24"/>
          <w:szCs w:val="24"/>
          <w:u w:val="single"/>
        </w:rPr>
      </w:pPr>
    </w:p>
    <w:p w:rsidR="0098394D" w:rsidRDefault="0098394D" w:rsidP="004D4AAD">
      <w:pPr>
        <w:rPr>
          <w:sz w:val="24"/>
          <w:szCs w:val="24"/>
        </w:rPr>
      </w:pPr>
      <w:r w:rsidRPr="004D4AAD">
        <w:rPr>
          <w:sz w:val="24"/>
          <w:szCs w:val="24"/>
        </w:rPr>
        <w:t>Pro</w:t>
      </w:r>
      <w:r w:rsidR="007E4EBD" w:rsidRPr="004D4AAD">
        <w:rPr>
          <w:sz w:val="24"/>
          <w:szCs w:val="24"/>
        </w:rPr>
        <w:t xml:space="preserve">fessional </w:t>
      </w:r>
      <w:r w:rsidR="001F6768" w:rsidRPr="004D4AAD">
        <w:rPr>
          <w:sz w:val="24"/>
          <w:szCs w:val="24"/>
        </w:rPr>
        <w:t>Reliance</w:t>
      </w:r>
      <w:r w:rsidR="004D4AAD">
        <w:rPr>
          <w:sz w:val="24"/>
          <w:szCs w:val="24"/>
        </w:rPr>
        <w:t xml:space="preserve"> and the Public Trust</w:t>
      </w:r>
      <w:r w:rsidR="001F6768" w:rsidRPr="004D4AAD">
        <w:rPr>
          <w:sz w:val="24"/>
          <w:szCs w:val="24"/>
        </w:rPr>
        <w:t xml:space="preserve"> </w:t>
      </w:r>
      <w:bookmarkStart w:id="0" w:name="_GoBack"/>
      <w:bookmarkEnd w:id="0"/>
      <w:r w:rsidR="00B73745">
        <w:rPr>
          <w:sz w:val="24"/>
          <w:szCs w:val="24"/>
        </w:rPr>
        <w:t>- Mike DesRochers April 15, 2015</w:t>
      </w:r>
    </w:p>
    <w:p w:rsidR="004D4AAD" w:rsidRDefault="004D4AAD" w:rsidP="004D4AAD">
      <w:pPr>
        <w:rPr>
          <w:sz w:val="24"/>
          <w:szCs w:val="24"/>
        </w:rPr>
      </w:pPr>
    </w:p>
    <w:p w:rsidR="004D4AAD" w:rsidRPr="004D4AAD" w:rsidRDefault="004D4AAD" w:rsidP="004D4AAD">
      <w:pPr>
        <w:rPr>
          <w:sz w:val="24"/>
          <w:szCs w:val="24"/>
        </w:rPr>
      </w:pPr>
      <w:r>
        <w:rPr>
          <w:sz w:val="24"/>
          <w:szCs w:val="24"/>
        </w:rPr>
        <w:t>Forest Practices Board, Association of BC Forest Professionals, Professional Employees Association</w:t>
      </w:r>
      <w:r>
        <w:rPr>
          <w:sz w:val="24"/>
          <w:szCs w:val="24"/>
        </w:rPr>
        <w:t xml:space="preserve"> – A call for change</w:t>
      </w:r>
    </w:p>
    <w:p w:rsidR="004D4AAD" w:rsidRDefault="004D4AAD" w:rsidP="004D4AAD">
      <w:pPr>
        <w:rPr>
          <w:sz w:val="24"/>
          <w:szCs w:val="24"/>
        </w:rPr>
      </w:pPr>
    </w:p>
    <w:p w:rsidR="004D4AAD" w:rsidRPr="004D4AAD" w:rsidRDefault="004D4AAD" w:rsidP="004D4AAD">
      <w:pPr>
        <w:rPr>
          <w:sz w:val="24"/>
          <w:szCs w:val="24"/>
        </w:rPr>
      </w:pPr>
    </w:p>
    <w:p w:rsidR="004D4AAD" w:rsidRDefault="006A216E" w:rsidP="004D4AAD">
      <w:pPr>
        <w:rPr>
          <w:sz w:val="24"/>
          <w:szCs w:val="24"/>
        </w:rPr>
      </w:pPr>
      <w:r w:rsidRPr="004D4AAD">
        <w:rPr>
          <w:sz w:val="24"/>
          <w:szCs w:val="24"/>
        </w:rPr>
        <w:t xml:space="preserve">Business </w:t>
      </w:r>
      <w:proofErr w:type="gramStart"/>
      <w:r w:rsidRPr="004D4AAD">
        <w:rPr>
          <w:sz w:val="24"/>
          <w:szCs w:val="24"/>
        </w:rPr>
        <w:t>In</w:t>
      </w:r>
      <w:proofErr w:type="gramEnd"/>
      <w:r w:rsidRPr="004D4AAD">
        <w:rPr>
          <w:sz w:val="24"/>
          <w:szCs w:val="24"/>
        </w:rPr>
        <w:t xml:space="preserve"> Vancouver article; “Agencies blow whistle on forestry self-policing” Gordon Hamilton </w:t>
      </w:r>
      <w:hyperlink r:id="rId9" w:history="1">
        <w:r w:rsidRPr="004D4AAD">
          <w:rPr>
            <w:rStyle w:val="Hyperlink"/>
            <w:color w:val="auto"/>
            <w:sz w:val="24"/>
            <w:szCs w:val="24"/>
          </w:rPr>
          <w:t>http://www.biv.co</w:t>
        </w:r>
        <w:r w:rsidRPr="004D4AAD">
          <w:rPr>
            <w:rStyle w:val="Hyperlink"/>
            <w:color w:val="auto"/>
            <w:sz w:val="24"/>
            <w:szCs w:val="24"/>
          </w:rPr>
          <w:t>m</w:t>
        </w:r>
        <w:r w:rsidRPr="004D4AAD">
          <w:rPr>
            <w:rStyle w:val="Hyperlink"/>
            <w:color w:val="auto"/>
            <w:sz w:val="24"/>
            <w:szCs w:val="24"/>
          </w:rPr>
          <w:t>/article/2014/9/agencies-blow-whistle-forestry-self-policing</w:t>
        </w:r>
      </w:hyperlink>
      <w:r w:rsidRPr="004D4AAD">
        <w:rPr>
          <w:sz w:val="24"/>
          <w:szCs w:val="24"/>
        </w:rPr>
        <w:t xml:space="preserve"> </w:t>
      </w:r>
    </w:p>
    <w:p w:rsidR="004D4AAD" w:rsidRDefault="004D4AAD" w:rsidP="004D4AAD">
      <w:pPr>
        <w:rPr>
          <w:sz w:val="24"/>
          <w:szCs w:val="24"/>
        </w:rPr>
      </w:pPr>
    </w:p>
    <w:p w:rsidR="004D4AAD" w:rsidRDefault="004D4AAD" w:rsidP="004D4AAD">
      <w:pPr>
        <w:rPr>
          <w:sz w:val="24"/>
          <w:szCs w:val="24"/>
        </w:rPr>
      </w:pPr>
    </w:p>
    <w:p w:rsidR="004D4AAD" w:rsidRPr="004D4AAD" w:rsidRDefault="004D4AAD" w:rsidP="004D4AAD">
      <w:pPr>
        <w:rPr>
          <w:sz w:val="24"/>
          <w:szCs w:val="24"/>
          <w:lang w:val="en-CA"/>
        </w:rPr>
      </w:pPr>
      <w:r w:rsidRPr="004D4AAD">
        <w:rPr>
          <w:sz w:val="24"/>
          <w:szCs w:val="24"/>
          <w:lang w:val="en-CA"/>
        </w:rPr>
        <w:t>Issues identified include:</w:t>
      </w:r>
    </w:p>
    <w:p w:rsidR="004D4AAD" w:rsidRPr="004D4AAD" w:rsidRDefault="004D4AAD" w:rsidP="004D4AAD">
      <w:pPr>
        <w:rPr>
          <w:sz w:val="24"/>
          <w:szCs w:val="24"/>
          <w:lang w:val="en-CA"/>
        </w:rPr>
      </w:pPr>
      <w:r w:rsidRPr="004D4AAD">
        <w:rPr>
          <w:sz w:val="24"/>
          <w:szCs w:val="24"/>
          <w:lang w:val="en-CA"/>
        </w:rPr>
        <w:t>• An absence of clarity in legislation and regulations.</w:t>
      </w:r>
    </w:p>
    <w:p w:rsidR="004D4AAD" w:rsidRPr="004D4AAD" w:rsidRDefault="004D4AAD" w:rsidP="004D4AAD">
      <w:pPr>
        <w:rPr>
          <w:sz w:val="24"/>
          <w:szCs w:val="24"/>
          <w:lang w:val="en-CA"/>
        </w:rPr>
      </w:pPr>
      <w:r w:rsidRPr="004D4AAD">
        <w:rPr>
          <w:sz w:val="24"/>
          <w:szCs w:val="24"/>
          <w:lang w:val="en-CA"/>
        </w:rPr>
        <w:t>• Not enough transparency over how land use decisions are made and whether the recommendations of forest professionals are being put into practice by forest licensees.</w:t>
      </w:r>
    </w:p>
    <w:p w:rsidR="004D4AAD" w:rsidRPr="004D4AAD" w:rsidRDefault="004D4AAD" w:rsidP="004D4AAD">
      <w:pPr>
        <w:rPr>
          <w:sz w:val="24"/>
          <w:szCs w:val="24"/>
          <w:lang w:val="en-CA"/>
        </w:rPr>
      </w:pPr>
      <w:r w:rsidRPr="004D4AAD">
        <w:rPr>
          <w:sz w:val="24"/>
          <w:szCs w:val="24"/>
          <w:lang w:val="en-CA"/>
        </w:rPr>
        <w:t>• Not enough emphasis on compliance and enforcement by the province.</w:t>
      </w:r>
    </w:p>
    <w:p w:rsidR="004D4AAD" w:rsidRPr="004D4AAD" w:rsidRDefault="004D4AAD" w:rsidP="004D4AAD">
      <w:pPr>
        <w:rPr>
          <w:sz w:val="24"/>
          <w:szCs w:val="24"/>
          <w:lang w:val="en-CA"/>
        </w:rPr>
      </w:pPr>
      <w:r w:rsidRPr="004D4AAD">
        <w:rPr>
          <w:sz w:val="24"/>
          <w:szCs w:val="24"/>
          <w:lang w:val="en-CA"/>
        </w:rPr>
        <w:t xml:space="preserve">•Regulations that compel a forest company to preserve an old-growth stand, yet allow a gas exploration company, operating under different rules, to move in and log it. </w:t>
      </w:r>
    </w:p>
    <w:p w:rsidR="004D4AAD" w:rsidRPr="004D4AAD" w:rsidRDefault="004D4AAD" w:rsidP="004D4AAD">
      <w:pPr>
        <w:rPr>
          <w:sz w:val="24"/>
          <w:szCs w:val="24"/>
          <w:lang w:val="en-CA"/>
        </w:rPr>
      </w:pPr>
      <w:r w:rsidRPr="004D4AAD">
        <w:rPr>
          <w:sz w:val="24"/>
          <w:szCs w:val="24"/>
          <w:lang w:val="en-CA"/>
        </w:rPr>
        <w:t>• Not enough forest professionals on the ground – whether in government or private practice.</w:t>
      </w:r>
    </w:p>
    <w:p w:rsidR="004D4AAD" w:rsidRPr="004D4AAD" w:rsidRDefault="004D4AAD" w:rsidP="004D4AAD">
      <w:pPr>
        <w:rPr>
          <w:sz w:val="24"/>
          <w:szCs w:val="24"/>
          <w:lang w:val="en-CA"/>
        </w:rPr>
      </w:pPr>
      <w:r w:rsidRPr="004D4AAD">
        <w:rPr>
          <w:sz w:val="24"/>
          <w:szCs w:val="24"/>
          <w:lang w:val="en-CA"/>
        </w:rPr>
        <w:t>• Incidents of forest professionals being either unwilling or unable to stop operations where safety is at stake.</w:t>
      </w:r>
    </w:p>
    <w:p w:rsidR="004D4AAD" w:rsidRDefault="004D4AAD" w:rsidP="004D4AAD">
      <w:pPr>
        <w:rPr>
          <w:sz w:val="24"/>
          <w:szCs w:val="24"/>
        </w:rPr>
      </w:pPr>
    </w:p>
    <w:p w:rsidR="004D4AAD" w:rsidRDefault="004D4AAD" w:rsidP="004D4AAD">
      <w:pPr>
        <w:rPr>
          <w:sz w:val="24"/>
          <w:szCs w:val="24"/>
        </w:rPr>
      </w:pPr>
    </w:p>
    <w:p w:rsidR="004D4AAD" w:rsidRDefault="004D4AAD" w:rsidP="0098394D">
      <w:pPr>
        <w:rPr>
          <w:sz w:val="24"/>
          <w:szCs w:val="24"/>
        </w:rPr>
      </w:pPr>
    </w:p>
    <w:p w:rsidR="0098394D" w:rsidRDefault="004D4AAD" w:rsidP="0098394D">
      <w:pPr>
        <w:rPr>
          <w:sz w:val="24"/>
          <w:szCs w:val="24"/>
        </w:rPr>
      </w:pPr>
      <w:r>
        <w:rPr>
          <w:sz w:val="24"/>
          <w:szCs w:val="24"/>
        </w:rPr>
        <w:t xml:space="preserve">From </w:t>
      </w:r>
      <w:proofErr w:type="gramStart"/>
      <w:r>
        <w:rPr>
          <w:sz w:val="24"/>
          <w:szCs w:val="24"/>
        </w:rPr>
        <w:t>CRIT  Meeting</w:t>
      </w:r>
      <w:proofErr w:type="gramEnd"/>
      <w:r>
        <w:rPr>
          <w:sz w:val="24"/>
          <w:szCs w:val="24"/>
        </w:rPr>
        <w:t xml:space="preserve"> October 8, 2014:</w:t>
      </w:r>
    </w:p>
    <w:p w:rsidR="004D4AAD" w:rsidRPr="00DD2630" w:rsidRDefault="004D4AAD" w:rsidP="0098394D">
      <w:pPr>
        <w:rPr>
          <w:sz w:val="24"/>
          <w:szCs w:val="24"/>
        </w:rPr>
      </w:pPr>
    </w:p>
    <w:p w:rsidR="004D4AAD" w:rsidRDefault="004D4AAD" w:rsidP="0098394D">
      <w:pPr>
        <w:rPr>
          <w:sz w:val="24"/>
          <w:szCs w:val="24"/>
        </w:rPr>
      </w:pPr>
      <w:r>
        <w:rPr>
          <w:sz w:val="24"/>
          <w:szCs w:val="24"/>
        </w:rPr>
        <w:t>What</w:t>
      </w:r>
      <w:r w:rsidR="0098394D" w:rsidRPr="00DD2630">
        <w:rPr>
          <w:sz w:val="24"/>
          <w:szCs w:val="24"/>
        </w:rPr>
        <w:t xml:space="preserve"> can do to advance the use of professional reliance w</w:t>
      </w:r>
      <w:r>
        <w:rPr>
          <w:sz w:val="24"/>
          <w:szCs w:val="24"/>
        </w:rPr>
        <w:t xml:space="preserve">ithin the coast forest </w:t>
      </w:r>
      <w:proofErr w:type="gramStart"/>
      <w:r>
        <w:rPr>
          <w:sz w:val="24"/>
          <w:szCs w:val="24"/>
        </w:rPr>
        <w:t>sector.</w:t>
      </w:r>
      <w:proofErr w:type="gramEnd"/>
    </w:p>
    <w:p w:rsidR="004D4AAD" w:rsidRDefault="0098394D" w:rsidP="0098394D">
      <w:pPr>
        <w:rPr>
          <w:sz w:val="24"/>
          <w:szCs w:val="24"/>
        </w:rPr>
      </w:pPr>
      <w:r w:rsidRPr="00DD2630">
        <w:rPr>
          <w:sz w:val="24"/>
          <w:szCs w:val="24"/>
        </w:rPr>
        <w:t>Have we taken PR as far as it ca</w:t>
      </w:r>
      <w:r w:rsidR="004D4AAD">
        <w:rPr>
          <w:sz w:val="24"/>
          <w:szCs w:val="24"/>
        </w:rPr>
        <w:t>n go or is there room to grow?</w:t>
      </w:r>
    </w:p>
    <w:p w:rsidR="004D4AAD" w:rsidRDefault="0098394D" w:rsidP="0098394D">
      <w:pPr>
        <w:rPr>
          <w:sz w:val="24"/>
          <w:szCs w:val="24"/>
        </w:rPr>
      </w:pPr>
      <w:r w:rsidRPr="00DD2630">
        <w:rPr>
          <w:sz w:val="24"/>
          <w:szCs w:val="24"/>
        </w:rPr>
        <w:t xml:space="preserve">What are the expected benefits/costs of advancing PR, e.g. cost savings, efficiency in administration process, higher standard of management, higher risk to resource values, strain on our social licence? </w:t>
      </w:r>
    </w:p>
    <w:p w:rsidR="004D4AAD" w:rsidRDefault="004D4AAD" w:rsidP="0098394D">
      <w:pPr>
        <w:rPr>
          <w:sz w:val="24"/>
          <w:szCs w:val="24"/>
        </w:rPr>
      </w:pPr>
    </w:p>
    <w:p w:rsidR="0098394D" w:rsidRPr="00DD2630" w:rsidRDefault="0089532C" w:rsidP="0098394D">
      <w:pPr>
        <w:rPr>
          <w:sz w:val="24"/>
          <w:szCs w:val="24"/>
        </w:rPr>
      </w:pPr>
      <w:r w:rsidRPr="00DD2630">
        <w:rPr>
          <w:sz w:val="24"/>
          <w:szCs w:val="24"/>
        </w:rPr>
        <w:t>CRIT was asked to;</w:t>
      </w:r>
    </w:p>
    <w:p w:rsidR="0098394D" w:rsidRPr="00DD2630" w:rsidRDefault="0098394D" w:rsidP="0098394D">
      <w:pPr>
        <w:pStyle w:val="ListParagraph"/>
        <w:numPr>
          <w:ilvl w:val="0"/>
          <w:numId w:val="44"/>
        </w:numPr>
        <w:rPr>
          <w:rFonts w:ascii="Times New Roman" w:hAnsi="Times New Roman"/>
          <w:sz w:val="24"/>
          <w:szCs w:val="24"/>
        </w:rPr>
      </w:pPr>
      <w:proofErr w:type="gramStart"/>
      <w:r w:rsidRPr="00DD2630">
        <w:rPr>
          <w:rFonts w:ascii="Times New Roman" w:hAnsi="Times New Roman"/>
          <w:sz w:val="24"/>
          <w:szCs w:val="24"/>
        </w:rPr>
        <w:t>Confirm</w:t>
      </w:r>
      <w:proofErr w:type="gramEnd"/>
      <w:r w:rsidRPr="00DD2630">
        <w:rPr>
          <w:rFonts w:ascii="Times New Roman" w:hAnsi="Times New Roman"/>
          <w:sz w:val="24"/>
          <w:szCs w:val="24"/>
        </w:rPr>
        <w:t xml:space="preserve"> Approach – CRIT wants to advance PR, but what does that look like?  It is proactive (e.g. FMLT) versus reactive approach (addressing Forest Practice Broad or media criticisms)?   Is this about looking for and addressing weakness in the PR model?  Is this about addressing public perception?  Is it about instilling confidence, i.e. show why we should be trusted to up-hold public interest?</w:t>
      </w:r>
    </w:p>
    <w:p w:rsidR="0098394D" w:rsidRPr="00DD2630" w:rsidRDefault="0098394D" w:rsidP="0098394D">
      <w:pPr>
        <w:pStyle w:val="ListParagraph"/>
        <w:numPr>
          <w:ilvl w:val="0"/>
          <w:numId w:val="44"/>
        </w:numPr>
        <w:rPr>
          <w:rFonts w:ascii="Times New Roman" w:hAnsi="Times New Roman"/>
          <w:sz w:val="24"/>
          <w:szCs w:val="24"/>
        </w:rPr>
      </w:pPr>
      <w:r w:rsidRPr="00DD2630">
        <w:rPr>
          <w:rFonts w:ascii="Times New Roman" w:hAnsi="Times New Roman"/>
          <w:sz w:val="24"/>
          <w:szCs w:val="24"/>
        </w:rPr>
        <w:lastRenderedPageBreak/>
        <w:t>Scope – provincial in scope but we will use coast perspective.  Forest stewardship or broader, i.e. forest sector business areas, or other resource value sectors, e.g. water, lands, etc.</w:t>
      </w:r>
    </w:p>
    <w:p w:rsidR="0098394D" w:rsidRPr="00DD2630" w:rsidRDefault="0098394D" w:rsidP="0098394D">
      <w:pPr>
        <w:pStyle w:val="ListParagraph"/>
        <w:numPr>
          <w:ilvl w:val="0"/>
          <w:numId w:val="44"/>
        </w:numPr>
        <w:rPr>
          <w:rFonts w:ascii="Times New Roman" w:hAnsi="Times New Roman"/>
          <w:sz w:val="24"/>
          <w:szCs w:val="24"/>
        </w:rPr>
      </w:pPr>
      <w:r w:rsidRPr="00DD2630">
        <w:rPr>
          <w:rFonts w:ascii="Times New Roman" w:hAnsi="Times New Roman"/>
          <w:sz w:val="24"/>
          <w:szCs w:val="24"/>
        </w:rPr>
        <w:t>Review output from Professional Reliance Working Group This is the output of the PR working group discussion held in Campbell River on Sept 22</w:t>
      </w:r>
      <w:r w:rsidRPr="00DD2630">
        <w:rPr>
          <w:rFonts w:ascii="Times New Roman" w:hAnsi="Times New Roman"/>
          <w:sz w:val="24"/>
          <w:szCs w:val="24"/>
          <w:vertAlign w:val="superscript"/>
        </w:rPr>
        <w:t xml:space="preserve">nd.  </w:t>
      </w:r>
      <w:r w:rsidRPr="00DD2630">
        <w:rPr>
          <w:rFonts w:ascii="Times New Roman" w:hAnsi="Times New Roman"/>
          <w:sz w:val="24"/>
          <w:szCs w:val="24"/>
        </w:rPr>
        <w:t>Is this a good</w:t>
      </w:r>
      <w:r w:rsidR="00B73745">
        <w:rPr>
          <w:rFonts w:ascii="Times New Roman" w:hAnsi="Times New Roman"/>
          <w:sz w:val="24"/>
          <w:szCs w:val="24"/>
        </w:rPr>
        <w:t xml:space="preserve"> place to start the discussion?</w:t>
      </w:r>
    </w:p>
    <w:p w:rsidR="0098394D" w:rsidRPr="00DD2630" w:rsidRDefault="0098394D" w:rsidP="0098394D">
      <w:pPr>
        <w:pStyle w:val="ListParagraph"/>
        <w:numPr>
          <w:ilvl w:val="0"/>
          <w:numId w:val="44"/>
        </w:numPr>
        <w:rPr>
          <w:rFonts w:ascii="Times New Roman" w:hAnsi="Times New Roman"/>
          <w:sz w:val="24"/>
          <w:szCs w:val="24"/>
        </w:rPr>
      </w:pPr>
      <w:r w:rsidRPr="00DD2630">
        <w:rPr>
          <w:rFonts w:ascii="Times New Roman" w:hAnsi="Times New Roman"/>
          <w:sz w:val="24"/>
          <w:szCs w:val="24"/>
        </w:rPr>
        <w:t>Confirm Issues Relevant to CRIT (if any).  Identify PR issues and determine;</w:t>
      </w:r>
    </w:p>
    <w:p w:rsidR="0098394D" w:rsidRPr="00DD2630" w:rsidRDefault="0098394D" w:rsidP="0098394D">
      <w:pPr>
        <w:pStyle w:val="ListParagraph"/>
        <w:numPr>
          <w:ilvl w:val="1"/>
          <w:numId w:val="44"/>
        </w:numPr>
        <w:rPr>
          <w:rFonts w:ascii="Times New Roman" w:hAnsi="Times New Roman"/>
          <w:sz w:val="24"/>
          <w:szCs w:val="24"/>
        </w:rPr>
      </w:pPr>
      <w:r w:rsidRPr="00DD2630">
        <w:rPr>
          <w:rFonts w:ascii="Times New Roman" w:hAnsi="Times New Roman"/>
          <w:sz w:val="24"/>
          <w:szCs w:val="24"/>
        </w:rPr>
        <w:t>Issue not relevant</w:t>
      </w:r>
    </w:p>
    <w:p w:rsidR="0098394D" w:rsidRPr="00DD2630" w:rsidRDefault="0098394D" w:rsidP="0098394D">
      <w:pPr>
        <w:pStyle w:val="ListParagraph"/>
        <w:numPr>
          <w:ilvl w:val="1"/>
          <w:numId w:val="44"/>
        </w:numPr>
        <w:rPr>
          <w:rFonts w:ascii="Times New Roman" w:hAnsi="Times New Roman"/>
          <w:sz w:val="24"/>
          <w:szCs w:val="24"/>
        </w:rPr>
      </w:pPr>
      <w:r w:rsidRPr="00DD2630">
        <w:rPr>
          <w:rFonts w:ascii="Times New Roman" w:hAnsi="Times New Roman"/>
          <w:sz w:val="24"/>
          <w:szCs w:val="24"/>
        </w:rPr>
        <w:t>Issue relevant but already addressed</w:t>
      </w:r>
    </w:p>
    <w:p w:rsidR="0098394D" w:rsidRPr="00DD2630" w:rsidRDefault="0098394D" w:rsidP="0098394D">
      <w:pPr>
        <w:pStyle w:val="ListParagraph"/>
        <w:numPr>
          <w:ilvl w:val="1"/>
          <w:numId w:val="44"/>
        </w:numPr>
        <w:rPr>
          <w:rFonts w:ascii="Times New Roman" w:hAnsi="Times New Roman"/>
          <w:sz w:val="24"/>
          <w:szCs w:val="24"/>
        </w:rPr>
      </w:pPr>
      <w:r w:rsidRPr="00DD2630">
        <w:rPr>
          <w:rFonts w:ascii="Times New Roman" w:hAnsi="Times New Roman"/>
          <w:sz w:val="24"/>
          <w:szCs w:val="24"/>
        </w:rPr>
        <w:t>Issue relevant and CRIT is appropriate body to address</w:t>
      </w:r>
    </w:p>
    <w:p w:rsidR="0098394D" w:rsidRPr="00DD2630" w:rsidRDefault="0098394D" w:rsidP="0098394D">
      <w:pPr>
        <w:pStyle w:val="ListParagraph"/>
        <w:numPr>
          <w:ilvl w:val="1"/>
          <w:numId w:val="44"/>
        </w:numPr>
        <w:rPr>
          <w:rFonts w:ascii="Times New Roman" w:hAnsi="Times New Roman"/>
          <w:sz w:val="24"/>
          <w:szCs w:val="24"/>
        </w:rPr>
      </w:pPr>
      <w:r w:rsidRPr="00DD2630">
        <w:rPr>
          <w:rFonts w:ascii="Times New Roman" w:hAnsi="Times New Roman"/>
          <w:sz w:val="24"/>
          <w:szCs w:val="24"/>
        </w:rPr>
        <w:t xml:space="preserve">Issue is relevant but outside mandate of CRIT, i.e. needs to be forwarded </w:t>
      </w:r>
      <w:proofErr w:type="gramStart"/>
      <w:r w:rsidRPr="00DD2630">
        <w:rPr>
          <w:rFonts w:ascii="Times New Roman" w:hAnsi="Times New Roman"/>
          <w:sz w:val="24"/>
          <w:szCs w:val="24"/>
        </w:rPr>
        <w:t>to ???</w:t>
      </w:r>
      <w:proofErr w:type="gramEnd"/>
      <w:r w:rsidRPr="00DD2630">
        <w:rPr>
          <w:rFonts w:ascii="Times New Roman" w:hAnsi="Times New Roman"/>
          <w:sz w:val="24"/>
          <w:szCs w:val="24"/>
        </w:rPr>
        <w:t xml:space="preserve"> to be addressed</w:t>
      </w:r>
    </w:p>
    <w:p w:rsidR="00B73745" w:rsidRDefault="00B73745" w:rsidP="0098394D">
      <w:pPr>
        <w:rPr>
          <w:sz w:val="24"/>
          <w:szCs w:val="24"/>
        </w:rPr>
      </w:pPr>
    </w:p>
    <w:p w:rsidR="0098394D" w:rsidRPr="00DD2630" w:rsidRDefault="0098394D" w:rsidP="0098394D">
      <w:pPr>
        <w:rPr>
          <w:sz w:val="24"/>
          <w:szCs w:val="24"/>
        </w:rPr>
      </w:pPr>
      <w:r w:rsidRPr="00DD2630">
        <w:rPr>
          <w:sz w:val="24"/>
          <w:szCs w:val="24"/>
        </w:rPr>
        <w:t>Discussion</w:t>
      </w:r>
    </w:p>
    <w:p w:rsidR="0071765C" w:rsidRPr="00DD2630" w:rsidRDefault="0071765C" w:rsidP="00C31390">
      <w:pPr>
        <w:pStyle w:val="ListParagraph"/>
        <w:numPr>
          <w:ilvl w:val="0"/>
          <w:numId w:val="45"/>
        </w:numPr>
        <w:rPr>
          <w:rFonts w:ascii="Times New Roman" w:hAnsi="Times New Roman"/>
          <w:sz w:val="24"/>
          <w:szCs w:val="24"/>
        </w:rPr>
      </w:pPr>
      <w:r w:rsidRPr="00DD2630">
        <w:rPr>
          <w:rFonts w:ascii="Times New Roman" w:hAnsi="Times New Roman"/>
          <w:sz w:val="24"/>
          <w:szCs w:val="24"/>
        </w:rPr>
        <w:t>Below is summary of discussion points listed for further consideration;</w:t>
      </w:r>
    </w:p>
    <w:p w:rsidR="0098394D" w:rsidRPr="00DD2630" w:rsidRDefault="0098394D" w:rsidP="00C31390">
      <w:pPr>
        <w:pStyle w:val="ListParagraph"/>
        <w:numPr>
          <w:ilvl w:val="0"/>
          <w:numId w:val="45"/>
        </w:numPr>
        <w:rPr>
          <w:rFonts w:ascii="Times New Roman" w:hAnsi="Times New Roman"/>
          <w:sz w:val="24"/>
          <w:szCs w:val="24"/>
        </w:rPr>
      </w:pPr>
      <w:r w:rsidRPr="00DD2630">
        <w:rPr>
          <w:rFonts w:ascii="Times New Roman" w:hAnsi="Times New Roman"/>
          <w:sz w:val="24"/>
          <w:szCs w:val="24"/>
        </w:rPr>
        <w:t>We need to get message out that PR is working using examples</w:t>
      </w:r>
      <w:r w:rsidR="007E4EBD" w:rsidRPr="00DD2630">
        <w:rPr>
          <w:rFonts w:ascii="Times New Roman" w:hAnsi="Times New Roman"/>
          <w:sz w:val="24"/>
          <w:szCs w:val="24"/>
        </w:rPr>
        <w:t xml:space="preserve"> (although media attention is a relatively new thing to deal with)</w:t>
      </w:r>
      <w:r w:rsidRPr="00DD2630">
        <w:rPr>
          <w:rFonts w:ascii="Times New Roman" w:hAnsi="Times New Roman"/>
          <w:sz w:val="24"/>
          <w:szCs w:val="24"/>
        </w:rPr>
        <w:t xml:space="preserve">.  It is easy to identify the 1 or 2 times PR </w:t>
      </w:r>
      <w:r w:rsidR="001F6768" w:rsidRPr="00DD2630">
        <w:rPr>
          <w:rFonts w:ascii="Times New Roman" w:hAnsi="Times New Roman"/>
          <w:sz w:val="24"/>
          <w:szCs w:val="24"/>
        </w:rPr>
        <w:t>falters</w:t>
      </w:r>
      <w:r w:rsidRPr="00DD2630">
        <w:rPr>
          <w:rFonts w:ascii="Times New Roman" w:hAnsi="Times New Roman"/>
          <w:sz w:val="24"/>
          <w:szCs w:val="24"/>
        </w:rPr>
        <w:t xml:space="preserve"> and this normally attracts media/public attention whereas not many people are interested in where and when PR is working, i.e. </w:t>
      </w:r>
      <w:r w:rsidR="002A0951" w:rsidRPr="00DD2630">
        <w:rPr>
          <w:rFonts w:ascii="Times New Roman" w:hAnsi="Times New Roman"/>
          <w:sz w:val="24"/>
          <w:szCs w:val="24"/>
        </w:rPr>
        <w:t>this isn’t interesting reading.</w:t>
      </w:r>
    </w:p>
    <w:p w:rsidR="0098394D" w:rsidRPr="00DD2630" w:rsidRDefault="0098394D" w:rsidP="00C31390">
      <w:pPr>
        <w:pStyle w:val="ListParagraph"/>
        <w:numPr>
          <w:ilvl w:val="0"/>
          <w:numId w:val="45"/>
        </w:numPr>
        <w:rPr>
          <w:rFonts w:ascii="Times New Roman" w:hAnsi="Times New Roman"/>
          <w:sz w:val="24"/>
          <w:szCs w:val="24"/>
        </w:rPr>
      </w:pPr>
      <w:r w:rsidRPr="00DD2630">
        <w:rPr>
          <w:rFonts w:ascii="Times New Roman" w:hAnsi="Times New Roman"/>
          <w:sz w:val="24"/>
          <w:szCs w:val="24"/>
        </w:rPr>
        <w:t>We need to be able to assess the effectiveness of PR, i.e. identify metric that demonstrates effectiveness.</w:t>
      </w:r>
    </w:p>
    <w:p w:rsidR="0098394D" w:rsidRPr="00DD2630" w:rsidRDefault="0098394D" w:rsidP="00C31390">
      <w:pPr>
        <w:pStyle w:val="ListParagraph"/>
        <w:numPr>
          <w:ilvl w:val="0"/>
          <w:numId w:val="45"/>
        </w:numPr>
        <w:rPr>
          <w:rFonts w:ascii="Times New Roman" w:hAnsi="Times New Roman"/>
          <w:sz w:val="24"/>
          <w:szCs w:val="24"/>
        </w:rPr>
      </w:pPr>
      <w:r w:rsidRPr="00DD2630">
        <w:rPr>
          <w:rFonts w:ascii="Times New Roman" w:hAnsi="Times New Roman"/>
          <w:sz w:val="24"/>
          <w:szCs w:val="24"/>
        </w:rPr>
        <w:t>Assessing PR is complex because it often viewed in combination with other issues, i.e. it is often incorrectly identified as source of various issues.</w:t>
      </w:r>
    </w:p>
    <w:p w:rsidR="002A0951" w:rsidRPr="00DD2630" w:rsidRDefault="002A0951" w:rsidP="00C31390">
      <w:pPr>
        <w:pStyle w:val="ListParagraph"/>
        <w:numPr>
          <w:ilvl w:val="0"/>
          <w:numId w:val="45"/>
        </w:numPr>
        <w:rPr>
          <w:rFonts w:ascii="Times New Roman" w:hAnsi="Times New Roman"/>
          <w:sz w:val="24"/>
          <w:szCs w:val="24"/>
        </w:rPr>
      </w:pPr>
      <w:r w:rsidRPr="00DD2630">
        <w:rPr>
          <w:rFonts w:ascii="Times New Roman" w:hAnsi="Times New Roman"/>
          <w:sz w:val="24"/>
          <w:szCs w:val="24"/>
        </w:rPr>
        <w:t xml:space="preserve">The ABCFP should be responsible for responding to public/media PR issues however, as members of the </w:t>
      </w:r>
      <w:proofErr w:type="gramStart"/>
      <w:r w:rsidRPr="00DD2630">
        <w:rPr>
          <w:rFonts w:ascii="Times New Roman" w:hAnsi="Times New Roman"/>
          <w:sz w:val="24"/>
          <w:szCs w:val="24"/>
        </w:rPr>
        <w:t>association,</w:t>
      </w:r>
      <w:proofErr w:type="gramEnd"/>
      <w:r w:rsidRPr="00DD2630">
        <w:rPr>
          <w:rFonts w:ascii="Times New Roman" w:hAnsi="Times New Roman"/>
          <w:sz w:val="24"/>
          <w:szCs w:val="24"/>
        </w:rPr>
        <w:t xml:space="preserve"> we are responsible for pushing and supporting the response effort.</w:t>
      </w:r>
    </w:p>
    <w:p w:rsidR="002A0951" w:rsidRPr="00DD2630" w:rsidRDefault="002A0951" w:rsidP="00C31390">
      <w:pPr>
        <w:pStyle w:val="ListParagraph"/>
        <w:numPr>
          <w:ilvl w:val="0"/>
          <w:numId w:val="45"/>
        </w:numPr>
        <w:rPr>
          <w:rFonts w:ascii="Times New Roman" w:hAnsi="Times New Roman"/>
          <w:sz w:val="24"/>
          <w:szCs w:val="24"/>
        </w:rPr>
      </w:pPr>
      <w:r w:rsidRPr="00DD2630">
        <w:rPr>
          <w:rFonts w:ascii="Times New Roman" w:hAnsi="Times New Roman"/>
          <w:sz w:val="24"/>
          <w:szCs w:val="24"/>
        </w:rPr>
        <w:t>Trust between professionals and employer influence (real and/or perceived) are issues, e.g. what is the connotation when someone is referred to as and “industry” forester or biologist?</w:t>
      </w:r>
    </w:p>
    <w:p w:rsidR="007E4EBD" w:rsidRPr="00DD2630" w:rsidRDefault="007E4EBD" w:rsidP="00C31390">
      <w:pPr>
        <w:pStyle w:val="ListParagraph"/>
        <w:numPr>
          <w:ilvl w:val="0"/>
          <w:numId w:val="45"/>
        </w:numPr>
        <w:rPr>
          <w:rFonts w:ascii="Times New Roman" w:hAnsi="Times New Roman"/>
          <w:sz w:val="24"/>
          <w:szCs w:val="24"/>
        </w:rPr>
      </w:pPr>
      <w:r w:rsidRPr="00DD2630">
        <w:rPr>
          <w:rFonts w:ascii="Times New Roman" w:hAnsi="Times New Roman"/>
          <w:sz w:val="24"/>
          <w:szCs w:val="24"/>
        </w:rPr>
        <w:t xml:space="preserve">The media/public does not get that professionals are not resource management decision makers.  Professional are small “d” decision makers, i.e. decide how to deliver but not big “D” decision makers, i.e. responsible for statutory decisions or </w:t>
      </w:r>
      <w:r w:rsidR="00F67FE9" w:rsidRPr="00DD2630">
        <w:rPr>
          <w:rFonts w:ascii="Times New Roman" w:hAnsi="Times New Roman"/>
          <w:sz w:val="24"/>
          <w:szCs w:val="24"/>
        </w:rPr>
        <w:t>exercising tenure holder rights.</w:t>
      </w:r>
    </w:p>
    <w:p w:rsidR="00F67FE9" w:rsidRPr="00DD2630" w:rsidRDefault="00F67FE9" w:rsidP="00C31390">
      <w:pPr>
        <w:pStyle w:val="ListParagraph"/>
        <w:numPr>
          <w:ilvl w:val="0"/>
          <w:numId w:val="45"/>
        </w:numPr>
        <w:rPr>
          <w:rFonts w:ascii="Times New Roman" w:hAnsi="Times New Roman"/>
          <w:sz w:val="24"/>
          <w:szCs w:val="24"/>
        </w:rPr>
      </w:pPr>
      <w:r w:rsidRPr="00DD2630">
        <w:rPr>
          <w:rFonts w:ascii="Times New Roman" w:hAnsi="Times New Roman"/>
          <w:sz w:val="24"/>
          <w:szCs w:val="24"/>
        </w:rPr>
        <w:t>Professional reliance has been weak in addressing public perception.  Public perception ultimately provides professional social (and through legislation) legal licence to practice.</w:t>
      </w:r>
    </w:p>
    <w:p w:rsidR="00F67FE9" w:rsidRPr="00DD2630" w:rsidRDefault="00F67FE9" w:rsidP="00C31390">
      <w:pPr>
        <w:pStyle w:val="ListParagraph"/>
        <w:numPr>
          <w:ilvl w:val="0"/>
          <w:numId w:val="45"/>
        </w:numPr>
        <w:rPr>
          <w:rFonts w:ascii="Times New Roman" w:hAnsi="Times New Roman"/>
          <w:sz w:val="24"/>
          <w:szCs w:val="24"/>
        </w:rPr>
      </w:pPr>
      <w:r w:rsidRPr="00DD2630">
        <w:rPr>
          <w:rFonts w:ascii="Times New Roman" w:hAnsi="Times New Roman"/>
          <w:sz w:val="24"/>
          <w:szCs w:val="24"/>
        </w:rPr>
        <w:t>The fast evolving electronic age, social media, etc. means that is easier for the public to get access to our profession reliance world, however, more of that information is gain in short sound bites that don’t necessarily paint a complete (or accurate) picture.</w:t>
      </w:r>
    </w:p>
    <w:p w:rsidR="00F67FE9" w:rsidRPr="00DD2630" w:rsidRDefault="00C33244" w:rsidP="00C31390">
      <w:pPr>
        <w:pStyle w:val="ListParagraph"/>
        <w:numPr>
          <w:ilvl w:val="0"/>
          <w:numId w:val="45"/>
        </w:numPr>
        <w:rPr>
          <w:rFonts w:ascii="Times New Roman" w:hAnsi="Times New Roman"/>
          <w:sz w:val="24"/>
          <w:szCs w:val="24"/>
        </w:rPr>
      </w:pPr>
      <w:r w:rsidRPr="00DD2630">
        <w:rPr>
          <w:rFonts w:ascii="Times New Roman" w:hAnsi="Times New Roman"/>
          <w:sz w:val="24"/>
          <w:szCs w:val="24"/>
        </w:rPr>
        <w:t xml:space="preserve">We need to be proactive </w:t>
      </w:r>
      <w:r w:rsidR="00F67FE9" w:rsidRPr="00DD2630">
        <w:rPr>
          <w:rFonts w:ascii="Times New Roman" w:hAnsi="Times New Roman"/>
          <w:sz w:val="24"/>
          <w:szCs w:val="24"/>
        </w:rPr>
        <w:t xml:space="preserve">with the public to address </w:t>
      </w:r>
      <w:r w:rsidR="001F6768" w:rsidRPr="00DD2630">
        <w:rPr>
          <w:rFonts w:ascii="Times New Roman" w:hAnsi="Times New Roman"/>
          <w:sz w:val="24"/>
          <w:szCs w:val="24"/>
        </w:rPr>
        <w:t>criticism</w:t>
      </w:r>
      <w:r w:rsidR="00F67FE9" w:rsidRPr="00DD2630">
        <w:rPr>
          <w:rFonts w:ascii="Times New Roman" w:hAnsi="Times New Roman"/>
          <w:sz w:val="24"/>
          <w:szCs w:val="24"/>
        </w:rPr>
        <w:t>.</w:t>
      </w:r>
    </w:p>
    <w:p w:rsidR="00F67FE9" w:rsidRPr="00DD2630" w:rsidRDefault="00F67FE9" w:rsidP="00C31390">
      <w:pPr>
        <w:pStyle w:val="ListParagraph"/>
        <w:numPr>
          <w:ilvl w:val="0"/>
          <w:numId w:val="45"/>
        </w:numPr>
        <w:rPr>
          <w:rFonts w:ascii="Times New Roman" w:hAnsi="Times New Roman"/>
          <w:sz w:val="24"/>
          <w:szCs w:val="24"/>
        </w:rPr>
      </w:pPr>
      <w:r w:rsidRPr="00DD2630">
        <w:rPr>
          <w:rFonts w:ascii="Times New Roman" w:hAnsi="Times New Roman"/>
          <w:sz w:val="24"/>
          <w:szCs w:val="24"/>
        </w:rPr>
        <w:t xml:space="preserve">Who is responsible to respond to media/public </w:t>
      </w:r>
      <w:r w:rsidR="001F6768" w:rsidRPr="00DD2630">
        <w:rPr>
          <w:rFonts w:ascii="Times New Roman" w:hAnsi="Times New Roman"/>
          <w:sz w:val="24"/>
          <w:szCs w:val="24"/>
        </w:rPr>
        <w:t>criticism</w:t>
      </w:r>
      <w:r w:rsidRPr="00DD2630">
        <w:rPr>
          <w:rFonts w:ascii="Times New Roman" w:hAnsi="Times New Roman"/>
          <w:sz w:val="24"/>
          <w:szCs w:val="24"/>
        </w:rPr>
        <w:t xml:space="preserve">?  </w:t>
      </w:r>
    </w:p>
    <w:p w:rsidR="00F67FE9" w:rsidRPr="00DD2630" w:rsidRDefault="00F67FE9" w:rsidP="00C31390">
      <w:pPr>
        <w:pStyle w:val="ListParagraph"/>
        <w:numPr>
          <w:ilvl w:val="0"/>
          <w:numId w:val="45"/>
        </w:numPr>
        <w:rPr>
          <w:rFonts w:ascii="Times New Roman" w:hAnsi="Times New Roman"/>
          <w:sz w:val="24"/>
          <w:szCs w:val="24"/>
        </w:rPr>
      </w:pPr>
      <w:r w:rsidRPr="00DD2630">
        <w:rPr>
          <w:rFonts w:ascii="Times New Roman" w:hAnsi="Times New Roman"/>
          <w:sz w:val="24"/>
          <w:szCs w:val="24"/>
        </w:rPr>
        <w:t>Ultimately “we” are responsible for public perception.  It is not good enough to fall back on a de</w:t>
      </w:r>
      <w:r w:rsidR="00C33244" w:rsidRPr="00DD2630">
        <w:rPr>
          <w:rFonts w:ascii="Times New Roman" w:hAnsi="Times New Roman"/>
          <w:sz w:val="24"/>
          <w:szCs w:val="24"/>
        </w:rPr>
        <w:t>fence of “I followed the rules”</w:t>
      </w:r>
      <w:r w:rsidRPr="00DD2630">
        <w:rPr>
          <w:rFonts w:ascii="Times New Roman" w:hAnsi="Times New Roman"/>
          <w:sz w:val="24"/>
          <w:szCs w:val="24"/>
        </w:rPr>
        <w:t xml:space="preserve">.  We need to show we </w:t>
      </w:r>
      <w:r w:rsidR="00C33244" w:rsidRPr="00DD2630">
        <w:rPr>
          <w:rFonts w:ascii="Times New Roman" w:hAnsi="Times New Roman"/>
          <w:sz w:val="24"/>
          <w:szCs w:val="24"/>
        </w:rPr>
        <w:t xml:space="preserve">recognized and considered social expectations, not just the rules.  We have to rationalize and be able to defend </w:t>
      </w:r>
      <w:r w:rsidR="00C33244" w:rsidRPr="00DD2630">
        <w:rPr>
          <w:rFonts w:ascii="Times New Roman" w:hAnsi="Times New Roman"/>
          <w:sz w:val="24"/>
          <w:szCs w:val="24"/>
        </w:rPr>
        <w:lastRenderedPageBreak/>
        <w:t>our decisions, advise, practices, etc.  Even where rationales exist, they are not generally seen by anyone but the professional directly involved in advice, decision, practice, etc.</w:t>
      </w:r>
    </w:p>
    <w:p w:rsidR="00F67FE9" w:rsidRPr="00DD2630" w:rsidRDefault="00F67FE9" w:rsidP="00C31390">
      <w:pPr>
        <w:pStyle w:val="ListParagraph"/>
        <w:numPr>
          <w:ilvl w:val="0"/>
          <w:numId w:val="45"/>
        </w:numPr>
        <w:rPr>
          <w:rFonts w:ascii="Times New Roman" w:hAnsi="Times New Roman"/>
          <w:sz w:val="24"/>
          <w:szCs w:val="24"/>
        </w:rPr>
      </w:pPr>
      <w:r w:rsidRPr="00DD2630">
        <w:rPr>
          <w:rFonts w:ascii="Times New Roman" w:hAnsi="Times New Roman"/>
          <w:sz w:val="24"/>
          <w:szCs w:val="24"/>
        </w:rPr>
        <w:t xml:space="preserve">We may want to look at how other </w:t>
      </w:r>
      <w:r w:rsidR="001F6768" w:rsidRPr="00DD2630">
        <w:rPr>
          <w:rFonts w:ascii="Times New Roman" w:hAnsi="Times New Roman"/>
          <w:sz w:val="24"/>
          <w:szCs w:val="24"/>
        </w:rPr>
        <w:t>jurisdictions</w:t>
      </w:r>
      <w:r w:rsidRPr="00DD2630">
        <w:rPr>
          <w:rFonts w:ascii="Times New Roman" w:hAnsi="Times New Roman"/>
          <w:sz w:val="24"/>
          <w:szCs w:val="24"/>
        </w:rPr>
        <w:t xml:space="preserve"> work, e.g. complaints about how forest sector public review and comment process could be handled as they do in Ontario where government is responsible for setting up process.</w:t>
      </w:r>
    </w:p>
    <w:p w:rsidR="00C33244" w:rsidRPr="00DD2630" w:rsidRDefault="00C33244" w:rsidP="00C31390">
      <w:pPr>
        <w:pStyle w:val="ListParagraph"/>
        <w:numPr>
          <w:ilvl w:val="0"/>
          <w:numId w:val="45"/>
        </w:numPr>
        <w:rPr>
          <w:rFonts w:ascii="Times New Roman" w:hAnsi="Times New Roman"/>
          <w:sz w:val="24"/>
          <w:szCs w:val="24"/>
        </w:rPr>
      </w:pPr>
      <w:r w:rsidRPr="00DD2630">
        <w:rPr>
          <w:rFonts w:ascii="Times New Roman" w:hAnsi="Times New Roman"/>
          <w:sz w:val="24"/>
          <w:szCs w:val="24"/>
        </w:rPr>
        <w:t>We can’t afford to give government a reason to scale back PR.</w:t>
      </w:r>
    </w:p>
    <w:p w:rsidR="00C33244" w:rsidRPr="00DD2630" w:rsidRDefault="00C33244" w:rsidP="00C31390">
      <w:pPr>
        <w:pStyle w:val="ListParagraph"/>
        <w:numPr>
          <w:ilvl w:val="0"/>
          <w:numId w:val="45"/>
        </w:numPr>
        <w:rPr>
          <w:rFonts w:ascii="Times New Roman" w:hAnsi="Times New Roman"/>
          <w:sz w:val="24"/>
          <w:szCs w:val="24"/>
        </w:rPr>
      </w:pPr>
      <w:r w:rsidRPr="00DD2630">
        <w:rPr>
          <w:rFonts w:ascii="Times New Roman" w:hAnsi="Times New Roman"/>
          <w:sz w:val="24"/>
          <w:szCs w:val="24"/>
        </w:rPr>
        <w:t>Who is the public?  One guy with a complaint, a community, a stakeholder, a special interest group, etc.?</w:t>
      </w:r>
    </w:p>
    <w:p w:rsidR="00C33244" w:rsidRPr="00DD2630" w:rsidRDefault="00C33244" w:rsidP="00C31390">
      <w:pPr>
        <w:pStyle w:val="ListParagraph"/>
        <w:numPr>
          <w:ilvl w:val="0"/>
          <w:numId w:val="45"/>
        </w:numPr>
        <w:rPr>
          <w:rFonts w:ascii="Times New Roman" w:hAnsi="Times New Roman"/>
          <w:sz w:val="24"/>
          <w:szCs w:val="24"/>
        </w:rPr>
      </w:pPr>
      <w:r w:rsidRPr="00DD2630">
        <w:rPr>
          <w:rFonts w:ascii="Times New Roman" w:hAnsi="Times New Roman"/>
          <w:sz w:val="24"/>
          <w:szCs w:val="24"/>
        </w:rPr>
        <w:t xml:space="preserve">Are we over-reacting to media </w:t>
      </w:r>
      <w:r w:rsidR="001F6768" w:rsidRPr="00DD2630">
        <w:rPr>
          <w:rFonts w:ascii="Times New Roman" w:hAnsi="Times New Roman"/>
          <w:sz w:val="24"/>
          <w:szCs w:val="24"/>
        </w:rPr>
        <w:t>critics</w:t>
      </w:r>
      <w:r w:rsidRPr="00DD2630">
        <w:rPr>
          <w:rFonts w:ascii="Times New Roman" w:hAnsi="Times New Roman"/>
          <w:sz w:val="24"/>
          <w:szCs w:val="24"/>
        </w:rPr>
        <w:t xml:space="preserve">?  Does the public really care about audit </w:t>
      </w:r>
      <w:proofErr w:type="gramStart"/>
      <w:r w:rsidRPr="00DD2630">
        <w:rPr>
          <w:rFonts w:ascii="Times New Roman" w:hAnsi="Times New Roman"/>
          <w:sz w:val="24"/>
          <w:szCs w:val="24"/>
        </w:rPr>
        <w:t>reports.</w:t>
      </w:r>
      <w:proofErr w:type="gramEnd"/>
      <w:r w:rsidRPr="00DD2630">
        <w:rPr>
          <w:rFonts w:ascii="Times New Roman" w:hAnsi="Times New Roman"/>
          <w:sz w:val="24"/>
          <w:szCs w:val="24"/>
        </w:rPr>
        <w:t xml:space="preserve">  True awareness may only occur when something goes terribly wrong.</w:t>
      </w:r>
    </w:p>
    <w:p w:rsidR="0071765C" w:rsidRPr="00DD2630" w:rsidRDefault="0071765C" w:rsidP="00C31390">
      <w:pPr>
        <w:pStyle w:val="ListParagraph"/>
        <w:numPr>
          <w:ilvl w:val="0"/>
          <w:numId w:val="45"/>
        </w:numPr>
        <w:rPr>
          <w:rFonts w:ascii="Times New Roman" w:hAnsi="Times New Roman"/>
          <w:sz w:val="24"/>
          <w:szCs w:val="24"/>
        </w:rPr>
      </w:pPr>
      <w:r w:rsidRPr="00DD2630">
        <w:rPr>
          <w:rFonts w:ascii="Times New Roman" w:hAnsi="Times New Roman"/>
          <w:sz w:val="24"/>
          <w:szCs w:val="24"/>
        </w:rPr>
        <w:t>Is there opportunity to expand use of professional reliance in other areas of the forest sector, e.g. seed transfer guidelines, lands</w:t>
      </w:r>
      <w:r w:rsidR="001D7BB2" w:rsidRPr="00DD2630">
        <w:rPr>
          <w:rFonts w:ascii="Times New Roman" w:hAnsi="Times New Roman"/>
          <w:sz w:val="24"/>
          <w:szCs w:val="24"/>
        </w:rPr>
        <w:t>, tenures, foreshore leases, etc.?</w:t>
      </w:r>
    </w:p>
    <w:p w:rsidR="001D7BB2" w:rsidRPr="00DD2630" w:rsidRDefault="001D7BB2" w:rsidP="00C31390">
      <w:pPr>
        <w:pStyle w:val="ListParagraph"/>
        <w:numPr>
          <w:ilvl w:val="0"/>
          <w:numId w:val="45"/>
        </w:numPr>
        <w:rPr>
          <w:rFonts w:ascii="Times New Roman" w:hAnsi="Times New Roman"/>
          <w:sz w:val="24"/>
          <w:szCs w:val="24"/>
        </w:rPr>
      </w:pPr>
      <w:r w:rsidRPr="00DD2630">
        <w:rPr>
          <w:rFonts w:ascii="Times New Roman" w:hAnsi="Times New Roman"/>
          <w:sz w:val="24"/>
          <w:szCs w:val="24"/>
        </w:rPr>
        <w:t xml:space="preserve">We need to </w:t>
      </w:r>
      <w:r w:rsidR="007C3F74">
        <w:rPr>
          <w:rFonts w:ascii="Times New Roman" w:hAnsi="Times New Roman"/>
          <w:sz w:val="24"/>
          <w:szCs w:val="24"/>
        </w:rPr>
        <w:t>cooperate and work</w:t>
      </w:r>
      <w:r w:rsidRPr="00DD2630">
        <w:rPr>
          <w:rFonts w:ascii="Times New Roman" w:hAnsi="Times New Roman"/>
          <w:sz w:val="24"/>
          <w:szCs w:val="24"/>
        </w:rPr>
        <w:t xml:space="preserve"> more closely with other resource professionals to provide united front, e.g. foresters and biologists.</w:t>
      </w:r>
    </w:p>
    <w:p w:rsidR="001D7BB2" w:rsidRPr="00DD2630" w:rsidRDefault="001D7BB2" w:rsidP="00C31390">
      <w:pPr>
        <w:pStyle w:val="ListParagraph"/>
        <w:numPr>
          <w:ilvl w:val="0"/>
          <w:numId w:val="45"/>
        </w:numPr>
        <w:rPr>
          <w:rFonts w:ascii="Times New Roman" w:hAnsi="Times New Roman"/>
          <w:sz w:val="24"/>
          <w:szCs w:val="24"/>
        </w:rPr>
      </w:pPr>
      <w:r w:rsidRPr="00DD2630">
        <w:rPr>
          <w:rFonts w:ascii="Times New Roman" w:hAnsi="Times New Roman"/>
          <w:sz w:val="24"/>
          <w:szCs w:val="24"/>
        </w:rPr>
        <w:t>Is terminology helping or hurting us?  What does the public think of when we say “Professional Reliance”?  What is a “Professional” Forester versus a Forester?</w:t>
      </w:r>
    </w:p>
    <w:p w:rsidR="001D7BB2" w:rsidRPr="00DD2630" w:rsidRDefault="001D7BB2" w:rsidP="00C31390">
      <w:pPr>
        <w:pStyle w:val="ListParagraph"/>
        <w:numPr>
          <w:ilvl w:val="0"/>
          <w:numId w:val="45"/>
        </w:numPr>
        <w:rPr>
          <w:rFonts w:ascii="Times New Roman" w:hAnsi="Times New Roman"/>
          <w:sz w:val="24"/>
          <w:szCs w:val="24"/>
        </w:rPr>
      </w:pPr>
      <w:r w:rsidRPr="00DD2630">
        <w:rPr>
          <w:rFonts w:ascii="Times New Roman" w:hAnsi="Times New Roman"/>
          <w:sz w:val="24"/>
          <w:szCs w:val="24"/>
        </w:rPr>
        <w:t xml:space="preserve">Issue of unclear objectives and rules is complex.  The perception is that these </w:t>
      </w:r>
      <w:r w:rsidR="007C3F74">
        <w:rPr>
          <w:rFonts w:ascii="Times New Roman" w:hAnsi="Times New Roman"/>
          <w:sz w:val="24"/>
          <w:szCs w:val="24"/>
        </w:rPr>
        <w:t xml:space="preserve">goals </w:t>
      </w:r>
      <w:r w:rsidRPr="00DD2630">
        <w:rPr>
          <w:rFonts w:ascii="Times New Roman" w:hAnsi="Times New Roman"/>
          <w:sz w:val="24"/>
          <w:szCs w:val="24"/>
        </w:rPr>
        <w:t>are something anyone can drive a truck through and should be tighten</w:t>
      </w:r>
      <w:r w:rsidR="007C3F74">
        <w:rPr>
          <w:rFonts w:ascii="Times New Roman" w:hAnsi="Times New Roman"/>
          <w:sz w:val="24"/>
          <w:szCs w:val="24"/>
        </w:rPr>
        <w:t>ed</w:t>
      </w:r>
      <w:r w:rsidRPr="00DD2630">
        <w:rPr>
          <w:rFonts w:ascii="Times New Roman" w:hAnsi="Times New Roman"/>
          <w:sz w:val="24"/>
          <w:szCs w:val="24"/>
        </w:rPr>
        <w:t xml:space="preserve"> up, however this is contrary to goal of FRPA to allow for the freedom to manage and gain operating efficiencies.  How do we reconcile?</w:t>
      </w:r>
    </w:p>
    <w:p w:rsidR="001D7BB2" w:rsidRPr="00DD2630" w:rsidRDefault="001D7BB2" w:rsidP="00C31390">
      <w:pPr>
        <w:pStyle w:val="ListParagraph"/>
        <w:numPr>
          <w:ilvl w:val="0"/>
          <w:numId w:val="45"/>
        </w:numPr>
        <w:rPr>
          <w:rFonts w:ascii="Times New Roman" w:hAnsi="Times New Roman"/>
          <w:sz w:val="24"/>
          <w:szCs w:val="24"/>
        </w:rPr>
      </w:pPr>
      <w:r w:rsidRPr="00DD2630">
        <w:rPr>
          <w:rFonts w:ascii="Times New Roman" w:hAnsi="Times New Roman"/>
          <w:sz w:val="24"/>
          <w:szCs w:val="24"/>
        </w:rPr>
        <w:t>How do we deal with non-legal objectives, i.e. approved by government and/or endorsed by local community but not legally established for the purpose of defining the planning/practice rules?</w:t>
      </w:r>
    </w:p>
    <w:p w:rsidR="00C31390" w:rsidRPr="00DD2630" w:rsidRDefault="00B35C48" w:rsidP="00C31390">
      <w:pPr>
        <w:pStyle w:val="ListParagraph"/>
        <w:numPr>
          <w:ilvl w:val="0"/>
          <w:numId w:val="45"/>
        </w:numPr>
        <w:rPr>
          <w:rFonts w:ascii="Times New Roman" w:hAnsi="Times New Roman"/>
          <w:sz w:val="24"/>
          <w:szCs w:val="24"/>
        </w:rPr>
      </w:pPr>
      <w:r w:rsidRPr="00DD2630">
        <w:rPr>
          <w:rFonts w:ascii="Times New Roman" w:hAnsi="Times New Roman"/>
          <w:sz w:val="24"/>
          <w:szCs w:val="24"/>
        </w:rPr>
        <w:t>It’s important that we have the resources and guidance available to support the PR model.</w:t>
      </w:r>
      <w:r w:rsidR="00D03A71" w:rsidRPr="00DD2630">
        <w:rPr>
          <w:rFonts w:ascii="Times New Roman" w:hAnsi="Times New Roman"/>
          <w:sz w:val="24"/>
          <w:szCs w:val="24"/>
        </w:rPr>
        <w:t xml:space="preserve">  Example, what are the components/elements that need to go into stocking standard decision making?</w:t>
      </w:r>
    </w:p>
    <w:p w:rsidR="00D03A71" w:rsidRPr="00DD2630" w:rsidRDefault="00D03A71" w:rsidP="00C31390">
      <w:pPr>
        <w:pStyle w:val="ListParagraph"/>
        <w:numPr>
          <w:ilvl w:val="0"/>
          <w:numId w:val="45"/>
        </w:numPr>
        <w:rPr>
          <w:rFonts w:ascii="Times New Roman" w:hAnsi="Times New Roman"/>
          <w:sz w:val="24"/>
          <w:szCs w:val="24"/>
        </w:rPr>
      </w:pPr>
      <w:r w:rsidRPr="00DD2630">
        <w:rPr>
          <w:rFonts w:ascii="Times New Roman" w:hAnsi="Times New Roman"/>
          <w:sz w:val="24"/>
          <w:szCs w:val="24"/>
        </w:rPr>
        <w:t>We need to be seen as being “accountable” regardless of the rules.  Being accountable is more than just following rules, e.g. a professional should hold him/</w:t>
      </w:r>
      <w:proofErr w:type="spellStart"/>
      <w:r w:rsidRPr="00DD2630">
        <w:rPr>
          <w:rFonts w:ascii="Times New Roman" w:hAnsi="Times New Roman"/>
          <w:sz w:val="24"/>
          <w:szCs w:val="24"/>
        </w:rPr>
        <w:t>her self accountable</w:t>
      </w:r>
      <w:proofErr w:type="spellEnd"/>
      <w:r w:rsidRPr="00DD2630">
        <w:rPr>
          <w:rFonts w:ascii="Times New Roman" w:hAnsi="Times New Roman"/>
          <w:sz w:val="24"/>
          <w:szCs w:val="24"/>
        </w:rPr>
        <w:t xml:space="preserve"> for staying current with new science/guidance.</w:t>
      </w:r>
    </w:p>
    <w:p w:rsidR="00D03A71" w:rsidRPr="00DD2630" w:rsidRDefault="00D03A71" w:rsidP="00C31390">
      <w:pPr>
        <w:pStyle w:val="ListParagraph"/>
        <w:numPr>
          <w:ilvl w:val="0"/>
          <w:numId w:val="45"/>
        </w:numPr>
        <w:rPr>
          <w:rFonts w:ascii="Times New Roman" w:hAnsi="Times New Roman"/>
          <w:sz w:val="24"/>
          <w:szCs w:val="24"/>
        </w:rPr>
      </w:pPr>
      <w:r w:rsidRPr="00DD2630">
        <w:rPr>
          <w:rFonts w:ascii="Times New Roman" w:hAnsi="Times New Roman"/>
          <w:sz w:val="24"/>
          <w:szCs w:val="24"/>
        </w:rPr>
        <w:t xml:space="preserve">Professional reliance versus professional deference.  It’s important that professional dialogue is used to view an issue from a different perspective (even where there is a difference in opinion).  Difference in opinion is okay.  The key is having and being prepared to communicate a </w:t>
      </w:r>
      <w:r w:rsidR="00B73745" w:rsidRPr="00DD2630">
        <w:rPr>
          <w:rFonts w:ascii="Times New Roman" w:hAnsi="Times New Roman"/>
          <w:sz w:val="24"/>
          <w:szCs w:val="24"/>
        </w:rPr>
        <w:t>well-consider</w:t>
      </w:r>
      <w:r w:rsidR="00B73745">
        <w:rPr>
          <w:rFonts w:ascii="Times New Roman" w:hAnsi="Times New Roman"/>
          <w:sz w:val="24"/>
          <w:szCs w:val="24"/>
        </w:rPr>
        <w:t>ed</w:t>
      </w:r>
      <w:r w:rsidRPr="00DD2630">
        <w:rPr>
          <w:rFonts w:ascii="Times New Roman" w:hAnsi="Times New Roman"/>
          <w:sz w:val="24"/>
          <w:szCs w:val="24"/>
        </w:rPr>
        <w:t xml:space="preserve"> rationale supporting your opinion.</w:t>
      </w:r>
    </w:p>
    <w:p w:rsidR="00D03A71" w:rsidRPr="00DD2630" w:rsidRDefault="00D03A71" w:rsidP="00C31390">
      <w:pPr>
        <w:pStyle w:val="ListParagraph"/>
        <w:numPr>
          <w:ilvl w:val="0"/>
          <w:numId w:val="45"/>
        </w:numPr>
        <w:rPr>
          <w:rFonts w:ascii="Times New Roman" w:hAnsi="Times New Roman"/>
          <w:sz w:val="24"/>
          <w:szCs w:val="24"/>
        </w:rPr>
      </w:pPr>
      <w:r w:rsidRPr="00DD2630">
        <w:rPr>
          <w:rFonts w:ascii="Times New Roman" w:hAnsi="Times New Roman"/>
          <w:sz w:val="24"/>
          <w:szCs w:val="24"/>
        </w:rPr>
        <w:t>FMLT</w:t>
      </w:r>
      <w:r w:rsidR="007C3F74">
        <w:rPr>
          <w:rFonts w:ascii="Times New Roman" w:hAnsi="Times New Roman"/>
          <w:sz w:val="24"/>
          <w:szCs w:val="24"/>
        </w:rPr>
        <w:t>s</w:t>
      </w:r>
      <w:r w:rsidRPr="00DD2630">
        <w:rPr>
          <w:rFonts w:ascii="Times New Roman" w:hAnsi="Times New Roman"/>
          <w:sz w:val="24"/>
          <w:szCs w:val="24"/>
        </w:rPr>
        <w:t xml:space="preserve"> are good vehicle to remind ourselves or our professional responsibilities.  We should be looking for more opportunities to utilize the FMLT groups, e.g. showcase PR wins as standing agenda item for FMLT meetings.</w:t>
      </w:r>
    </w:p>
    <w:p w:rsidR="00EF4B7A" w:rsidRDefault="00EF4B7A" w:rsidP="006F54C1">
      <w:pPr>
        <w:pStyle w:val="ListParagraph"/>
        <w:spacing w:after="200" w:line="276" w:lineRule="auto"/>
        <w:ind w:left="360"/>
        <w:contextualSpacing/>
        <w:rPr>
          <w:sz w:val="24"/>
          <w:szCs w:val="24"/>
        </w:rPr>
      </w:pPr>
    </w:p>
    <w:p w:rsidR="004D4AAD" w:rsidRDefault="004D4AAD" w:rsidP="006F54C1">
      <w:pPr>
        <w:pStyle w:val="ListParagraph"/>
        <w:spacing w:after="200" w:line="276" w:lineRule="auto"/>
        <w:ind w:left="360"/>
        <w:contextualSpacing/>
        <w:rPr>
          <w:sz w:val="24"/>
          <w:szCs w:val="24"/>
        </w:rPr>
      </w:pPr>
      <w:r>
        <w:rPr>
          <w:sz w:val="24"/>
          <w:szCs w:val="24"/>
        </w:rPr>
        <w:t>More Reading:</w:t>
      </w:r>
    </w:p>
    <w:p w:rsidR="008A7955" w:rsidRPr="00DD2630" w:rsidRDefault="006A216E" w:rsidP="004D4AAD">
      <w:pPr>
        <w:pStyle w:val="ListParagraph"/>
        <w:spacing w:after="200" w:line="276" w:lineRule="auto"/>
        <w:ind w:left="360"/>
        <w:contextualSpacing/>
      </w:pPr>
      <w:r w:rsidRPr="004D4AAD">
        <w:rPr>
          <w:bCs/>
          <w:sz w:val="24"/>
          <w:szCs w:val="24"/>
          <w:lang w:val="en-GB"/>
        </w:rPr>
        <w:t xml:space="preserve">Assessing Professional Reliance in the Forest Sector: Improving Professional Reliance, January 2010 Discussion Paper </w:t>
      </w:r>
      <w:hyperlink r:id="rId10" w:history="1">
        <w:r w:rsidRPr="004D4AAD">
          <w:rPr>
            <w:rStyle w:val="Hyperlink"/>
            <w:bCs/>
            <w:sz w:val="24"/>
            <w:szCs w:val="24"/>
            <w:lang w:val="en-GB"/>
          </w:rPr>
          <w:t>http://www.abcfp.ca/publications_forms/publications/documents/Improving_Pro_Reliance.pdf</w:t>
        </w:r>
      </w:hyperlink>
    </w:p>
    <w:sectPr w:rsidR="008A7955" w:rsidRPr="00DD2630" w:rsidSect="001A7BD4">
      <w:headerReference w:type="even" r:id="rId11"/>
      <w:headerReference w:type="default" r:id="rId12"/>
      <w:headerReference w:type="first" r:id="rId13"/>
      <w:pgSz w:w="15840" w:h="12240" w:orient="landscape"/>
      <w:pgMar w:top="737" w:right="1440" w:bottom="1797" w:left="992"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201A" w:rsidRDefault="0072201A">
      <w:r>
        <w:separator/>
      </w:r>
    </w:p>
  </w:endnote>
  <w:endnote w:type="continuationSeparator" w:id="0">
    <w:p w:rsidR="0072201A" w:rsidRDefault="00722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ITC Officina Sans Book">
    <w:altName w:val="ITC Officina Sans Book"/>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201A" w:rsidRDefault="0072201A">
      <w:r>
        <w:separator/>
      </w:r>
    </w:p>
  </w:footnote>
  <w:footnote w:type="continuationSeparator" w:id="0">
    <w:p w:rsidR="0072201A" w:rsidRDefault="007220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68B" w:rsidRDefault="00D236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68B" w:rsidRPr="001A7BD4" w:rsidRDefault="00D2368B" w:rsidP="001A7BD4">
    <w:pPr>
      <w:pStyle w:val="Header"/>
      <w:rPr>
        <w:noProof/>
        <w:sz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68B" w:rsidRDefault="00D236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20DD4"/>
    <w:multiLevelType w:val="hybridMultilevel"/>
    <w:tmpl w:val="FC109CF6"/>
    <w:lvl w:ilvl="0" w:tplc="10090001">
      <w:start w:val="1"/>
      <w:numFmt w:val="bullet"/>
      <w:lvlText w:val=""/>
      <w:lvlJc w:val="left"/>
      <w:pPr>
        <w:ind w:left="360" w:hanging="360"/>
      </w:pPr>
      <w:rPr>
        <w:rFonts w:ascii="Symbol" w:hAnsi="Symbol" w:hint="default"/>
      </w:rPr>
    </w:lvl>
    <w:lvl w:ilvl="1" w:tplc="10090019">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1">
    <w:nsid w:val="01A66009"/>
    <w:multiLevelType w:val="hybridMultilevel"/>
    <w:tmpl w:val="15F8089C"/>
    <w:lvl w:ilvl="0" w:tplc="10090001">
      <w:start w:val="1"/>
      <w:numFmt w:val="bullet"/>
      <w:lvlText w:val=""/>
      <w:lvlJc w:val="left"/>
      <w:pPr>
        <w:ind w:left="108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80C6A20"/>
    <w:multiLevelType w:val="hybridMultilevel"/>
    <w:tmpl w:val="2DE4DC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10141406"/>
    <w:multiLevelType w:val="hybridMultilevel"/>
    <w:tmpl w:val="71A6705A"/>
    <w:lvl w:ilvl="0" w:tplc="1009000F">
      <w:start w:val="1"/>
      <w:numFmt w:val="decimal"/>
      <w:lvlText w:val="%1."/>
      <w:lvlJc w:val="left"/>
      <w:pPr>
        <w:ind w:left="360" w:hanging="360"/>
      </w:pPr>
      <w:rPr>
        <w:rFonts w:cs="Times New Roman"/>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4">
    <w:nsid w:val="11773907"/>
    <w:multiLevelType w:val="hybridMultilevel"/>
    <w:tmpl w:val="14AECB70"/>
    <w:lvl w:ilvl="0" w:tplc="07327ECE">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11F921EB"/>
    <w:multiLevelType w:val="hybridMultilevel"/>
    <w:tmpl w:val="CE24B4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137F2C74"/>
    <w:multiLevelType w:val="hybridMultilevel"/>
    <w:tmpl w:val="4F280F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1DB26000"/>
    <w:multiLevelType w:val="hybridMultilevel"/>
    <w:tmpl w:val="62BA17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1E0C77F8"/>
    <w:multiLevelType w:val="hybridMultilevel"/>
    <w:tmpl w:val="65B2D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1F5E7FCC"/>
    <w:multiLevelType w:val="hybridMultilevel"/>
    <w:tmpl w:val="16225E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23B47692"/>
    <w:multiLevelType w:val="hybridMultilevel"/>
    <w:tmpl w:val="2BCE06FC"/>
    <w:lvl w:ilvl="0" w:tplc="1E4C8D40">
      <w:start w:val="1"/>
      <w:numFmt w:val="decimal"/>
      <w:lvlText w:val="%1."/>
      <w:lvlJc w:val="left"/>
      <w:pPr>
        <w:ind w:left="720" w:hanging="360"/>
      </w:pPr>
      <w:rPr>
        <w:rFonts w:hint="default"/>
      </w:rPr>
    </w:lvl>
    <w:lvl w:ilvl="1" w:tplc="10090019">
      <w:start w:val="1"/>
      <w:numFmt w:val="decimal"/>
      <w:lvlText w:val="%2."/>
      <w:lvlJc w:val="left"/>
      <w:pPr>
        <w:tabs>
          <w:tab w:val="num" w:pos="1800"/>
        </w:tabs>
        <w:ind w:left="1800" w:hanging="360"/>
      </w:pPr>
    </w:lvl>
    <w:lvl w:ilvl="2" w:tplc="1009001B">
      <w:start w:val="1"/>
      <w:numFmt w:val="decimal"/>
      <w:lvlText w:val="%3."/>
      <w:lvlJc w:val="left"/>
      <w:pPr>
        <w:tabs>
          <w:tab w:val="num" w:pos="2520"/>
        </w:tabs>
        <w:ind w:left="2520" w:hanging="360"/>
      </w:pPr>
    </w:lvl>
    <w:lvl w:ilvl="3" w:tplc="1009000F">
      <w:start w:val="1"/>
      <w:numFmt w:val="decimal"/>
      <w:lvlText w:val="%4."/>
      <w:lvlJc w:val="left"/>
      <w:pPr>
        <w:tabs>
          <w:tab w:val="num" w:pos="3240"/>
        </w:tabs>
        <w:ind w:left="3240" w:hanging="360"/>
      </w:pPr>
    </w:lvl>
    <w:lvl w:ilvl="4" w:tplc="10090019">
      <w:start w:val="1"/>
      <w:numFmt w:val="decimal"/>
      <w:lvlText w:val="%5."/>
      <w:lvlJc w:val="left"/>
      <w:pPr>
        <w:tabs>
          <w:tab w:val="num" w:pos="3960"/>
        </w:tabs>
        <w:ind w:left="3960" w:hanging="360"/>
      </w:pPr>
    </w:lvl>
    <w:lvl w:ilvl="5" w:tplc="1009001B">
      <w:start w:val="1"/>
      <w:numFmt w:val="decimal"/>
      <w:lvlText w:val="%6."/>
      <w:lvlJc w:val="left"/>
      <w:pPr>
        <w:tabs>
          <w:tab w:val="num" w:pos="4680"/>
        </w:tabs>
        <w:ind w:left="4680" w:hanging="360"/>
      </w:pPr>
    </w:lvl>
    <w:lvl w:ilvl="6" w:tplc="1009000F">
      <w:start w:val="1"/>
      <w:numFmt w:val="decimal"/>
      <w:lvlText w:val="%7."/>
      <w:lvlJc w:val="left"/>
      <w:pPr>
        <w:tabs>
          <w:tab w:val="num" w:pos="5400"/>
        </w:tabs>
        <w:ind w:left="5400" w:hanging="360"/>
      </w:pPr>
    </w:lvl>
    <w:lvl w:ilvl="7" w:tplc="10090019">
      <w:start w:val="1"/>
      <w:numFmt w:val="decimal"/>
      <w:lvlText w:val="%8."/>
      <w:lvlJc w:val="left"/>
      <w:pPr>
        <w:tabs>
          <w:tab w:val="num" w:pos="6120"/>
        </w:tabs>
        <w:ind w:left="6120" w:hanging="360"/>
      </w:pPr>
    </w:lvl>
    <w:lvl w:ilvl="8" w:tplc="1009001B">
      <w:start w:val="1"/>
      <w:numFmt w:val="decimal"/>
      <w:lvlText w:val="%9."/>
      <w:lvlJc w:val="left"/>
      <w:pPr>
        <w:tabs>
          <w:tab w:val="num" w:pos="6840"/>
        </w:tabs>
        <w:ind w:left="6840" w:hanging="360"/>
      </w:pPr>
    </w:lvl>
  </w:abstractNum>
  <w:abstractNum w:abstractNumId="11">
    <w:nsid w:val="27B5769E"/>
    <w:multiLevelType w:val="hybridMultilevel"/>
    <w:tmpl w:val="DF2052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282B24CA"/>
    <w:multiLevelType w:val="hybridMultilevel"/>
    <w:tmpl w:val="02BAE88E"/>
    <w:lvl w:ilvl="0" w:tplc="1009001B">
      <w:start w:val="1"/>
      <w:numFmt w:val="low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289A5EEC"/>
    <w:multiLevelType w:val="hybridMultilevel"/>
    <w:tmpl w:val="846CCC16"/>
    <w:lvl w:ilvl="0" w:tplc="10090011">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nsid w:val="2C420E09"/>
    <w:multiLevelType w:val="hybridMultilevel"/>
    <w:tmpl w:val="401E46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2E677294"/>
    <w:multiLevelType w:val="hybridMultilevel"/>
    <w:tmpl w:val="C25009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32B86903"/>
    <w:multiLevelType w:val="hybridMultilevel"/>
    <w:tmpl w:val="EC44B580"/>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336E34D4"/>
    <w:multiLevelType w:val="hybridMultilevel"/>
    <w:tmpl w:val="BB48494A"/>
    <w:lvl w:ilvl="0" w:tplc="1009001B">
      <w:start w:val="1"/>
      <w:numFmt w:val="lowerRoman"/>
      <w:lvlText w:val="%1."/>
      <w:lvlJc w:val="right"/>
      <w:pPr>
        <w:ind w:left="720" w:hanging="360"/>
      </w:pPr>
      <w:rPr>
        <w:rFonts w:cs="Times New Roman"/>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8">
    <w:nsid w:val="349871E3"/>
    <w:multiLevelType w:val="hybridMultilevel"/>
    <w:tmpl w:val="E7A09364"/>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37352E51"/>
    <w:multiLevelType w:val="hybridMultilevel"/>
    <w:tmpl w:val="40EAA36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0">
    <w:nsid w:val="39762FD0"/>
    <w:multiLevelType w:val="hybridMultilevel"/>
    <w:tmpl w:val="132498F2"/>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1">
    <w:nsid w:val="3AA16EE5"/>
    <w:multiLevelType w:val="hybridMultilevel"/>
    <w:tmpl w:val="1A9C31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3C176C6D"/>
    <w:multiLevelType w:val="hybridMultilevel"/>
    <w:tmpl w:val="B23A0D26"/>
    <w:lvl w:ilvl="0" w:tplc="10090001">
      <w:start w:val="1"/>
      <w:numFmt w:val="bullet"/>
      <w:lvlText w:val=""/>
      <w:lvlJc w:val="left"/>
      <w:pPr>
        <w:ind w:left="108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3">
    <w:nsid w:val="3F514FAA"/>
    <w:multiLevelType w:val="hybridMultilevel"/>
    <w:tmpl w:val="552862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411511F3"/>
    <w:multiLevelType w:val="hybridMultilevel"/>
    <w:tmpl w:val="B7445AAA"/>
    <w:lvl w:ilvl="0" w:tplc="1009000F">
      <w:start w:val="1"/>
      <w:numFmt w:val="decimal"/>
      <w:lvlText w:val="%1."/>
      <w:lvlJc w:val="left"/>
      <w:pPr>
        <w:ind w:left="360" w:hanging="360"/>
      </w:pPr>
    </w:lvl>
    <w:lvl w:ilvl="1" w:tplc="10090019">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25">
    <w:nsid w:val="464C0790"/>
    <w:multiLevelType w:val="hybridMultilevel"/>
    <w:tmpl w:val="B2C47C8E"/>
    <w:lvl w:ilvl="0" w:tplc="DB24B330">
      <w:start w:val="1"/>
      <w:numFmt w:val="decimal"/>
      <w:lvlText w:val="%1)"/>
      <w:lvlJc w:val="left"/>
      <w:pPr>
        <w:ind w:left="720" w:hanging="360"/>
      </w:pPr>
      <w:rPr>
        <w:rFonts w:eastAsia="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nsid w:val="49700CEC"/>
    <w:multiLevelType w:val="hybridMultilevel"/>
    <w:tmpl w:val="B308BD22"/>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7">
    <w:nsid w:val="4B8C71B2"/>
    <w:multiLevelType w:val="hybridMultilevel"/>
    <w:tmpl w:val="38C2EF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nsid w:val="4C092808"/>
    <w:multiLevelType w:val="hybridMultilevel"/>
    <w:tmpl w:val="75469A3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9">
    <w:nsid w:val="4D707DFD"/>
    <w:multiLevelType w:val="hybridMultilevel"/>
    <w:tmpl w:val="4B50B9E2"/>
    <w:lvl w:ilvl="0" w:tplc="10090001">
      <w:start w:val="1"/>
      <w:numFmt w:val="bullet"/>
      <w:lvlText w:val=""/>
      <w:lvlJc w:val="left"/>
      <w:pPr>
        <w:ind w:left="360" w:hanging="360"/>
      </w:pPr>
      <w:rPr>
        <w:rFonts w:ascii="Symbol" w:hAnsi="Symbol" w:hint="default"/>
      </w:rPr>
    </w:lvl>
    <w:lvl w:ilvl="1" w:tplc="10090019">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30">
    <w:nsid w:val="540927ED"/>
    <w:multiLevelType w:val="hybridMultilevel"/>
    <w:tmpl w:val="E0A6BE8A"/>
    <w:lvl w:ilvl="0" w:tplc="10090001">
      <w:start w:val="1"/>
      <w:numFmt w:val="bullet"/>
      <w:lvlText w:val=""/>
      <w:lvlJc w:val="left"/>
      <w:pPr>
        <w:ind w:left="108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31">
    <w:nsid w:val="55CB099D"/>
    <w:multiLevelType w:val="hybridMultilevel"/>
    <w:tmpl w:val="D7E288AA"/>
    <w:lvl w:ilvl="0" w:tplc="7B201352">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2">
    <w:nsid w:val="56B518BF"/>
    <w:multiLevelType w:val="hybridMultilevel"/>
    <w:tmpl w:val="13CCDCBE"/>
    <w:lvl w:ilvl="0" w:tplc="10090019">
      <w:start w:val="1"/>
      <w:numFmt w:val="lowerLetter"/>
      <w:lvlText w:val="%1."/>
      <w:lvlJc w:val="left"/>
      <w:pPr>
        <w:ind w:left="720" w:hanging="360"/>
      </w:pPr>
      <w:rPr>
        <w:rFonts w:cs="Times New Roman"/>
      </w:rPr>
    </w:lvl>
    <w:lvl w:ilvl="1" w:tplc="10090019">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33">
    <w:nsid w:val="5AAE1315"/>
    <w:multiLevelType w:val="hybridMultilevel"/>
    <w:tmpl w:val="54A2228A"/>
    <w:lvl w:ilvl="0" w:tplc="1009001B">
      <w:start w:val="1"/>
      <w:numFmt w:val="lowerRoman"/>
      <w:lvlText w:val="%1."/>
      <w:lvlJc w:val="right"/>
      <w:pPr>
        <w:ind w:left="720" w:hanging="360"/>
      </w:pPr>
    </w:lvl>
    <w:lvl w:ilvl="1" w:tplc="10090003">
      <w:start w:val="1"/>
      <w:numFmt w:val="bullet"/>
      <w:lvlText w:val="o"/>
      <w:lvlJc w:val="left"/>
      <w:pPr>
        <w:ind w:left="1440" w:hanging="360"/>
      </w:pPr>
      <w:rPr>
        <w:rFonts w:ascii="Courier New" w:hAnsi="Courier New" w:cs="Times New Roman" w:hint="default"/>
      </w:r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34">
    <w:nsid w:val="5F062D9A"/>
    <w:multiLevelType w:val="hybridMultilevel"/>
    <w:tmpl w:val="318072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nsid w:val="6283028D"/>
    <w:multiLevelType w:val="hybridMultilevel"/>
    <w:tmpl w:val="372031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nsid w:val="66046A7B"/>
    <w:multiLevelType w:val="hybridMultilevel"/>
    <w:tmpl w:val="64AA36E4"/>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nsid w:val="67BB4E4C"/>
    <w:multiLevelType w:val="hybridMultilevel"/>
    <w:tmpl w:val="7C0680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nsid w:val="696C3068"/>
    <w:multiLevelType w:val="hybridMultilevel"/>
    <w:tmpl w:val="8398F8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nsid w:val="6D187B70"/>
    <w:multiLevelType w:val="hybridMultilevel"/>
    <w:tmpl w:val="89806E6A"/>
    <w:lvl w:ilvl="0" w:tplc="10090011">
      <w:start w:val="1"/>
      <w:numFmt w:val="decimal"/>
      <w:lvlText w:val="%1)"/>
      <w:lvlJc w:val="left"/>
      <w:pPr>
        <w:ind w:left="1353" w:hanging="360"/>
      </w:pPr>
    </w:lvl>
    <w:lvl w:ilvl="1" w:tplc="10090019" w:tentative="1">
      <w:start w:val="1"/>
      <w:numFmt w:val="lowerLetter"/>
      <w:lvlText w:val="%2."/>
      <w:lvlJc w:val="left"/>
      <w:pPr>
        <w:ind w:left="2073" w:hanging="360"/>
      </w:pPr>
    </w:lvl>
    <w:lvl w:ilvl="2" w:tplc="1009001B" w:tentative="1">
      <w:start w:val="1"/>
      <w:numFmt w:val="lowerRoman"/>
      <w:lvlText w:val="%3."/>
      <w:lvlJc w:val="right"/>
      <w:pPr>
        <w:ind w:left="2793" w:hanging="180"/>
      </w:pPr>
    </w:lvl>
    <w:lvl w:ilvl="3" w:tplc="1009000F" w:tentative="1">
      <w:start w:val="1"/>
      <w:numFmt w:val="decimal"/>
      <w:lvlText w:val="%4."/>
      <w:lvlJc w:val="left"/>
      <w:pPr>
        <w:ind w:left="3513" w:hanging="360"/>
      </w:pPr>
    </w:lvl>
    <w:lvl w:ilvl="4" w:tplc="10090019" w:tentative="1">
      <w:start w:val="1"/>
      <w:numFmt w:val="lowerLetter"/>
      <w:lvlText w:val="%5."/>
      <w:lvlJc w:val="left"/>
      <w:pPr>
        <w:ind w:left="4233" w:hanging="360"/>
      </w:pPr>
    </w:lvl>
    <w:lvl w:ilvl="5" w:tplc="1009001B" w:tentative="1">
      <w:start w:val="1"/>
      <w:numFmt w:val="lowerRoman"/>
      <w:lvlText w:val="%6."/>
      <w:lvlJc w:val="right"/>
      <w:pPr>
        <w:ind w:left="4953" w:hanging="180"/>
      </w:pPr>
    </w:lvl>
    <w:lvl w:ilvl="6" w:tplc="1009000F" w:tentative="1">
      <w:start w:val="1"/>
      <w:numFmt w:val="decimal"/>
      <w:lvlText w:val="%7."/>
      <w:lvlJc w:val="left"/>
      <w:pPr>
        <w:ind w:left="5673" w:hanging="360"/>
      </w:pPr>
    </w:lvl>
    <w:lvl w:ilvl="7" w:tplc="10090019" w:tentative="1">
      <w:start w:val="1"/>
      <w:numFmt w:val="lowerLetter"/>
      <w:lvlText w:val="%8."/>
      <w:lvlJc w:val="left"/>
      <w:pPr>
        <w:ind w:left="6393" w:hanging="360"/>
      </w:pPr>
    </w:lvl>
    <w:lvl w:ilvl="8" w:tplc="1009001B" w:tentative="1">
      <w:start w:val="1"/>
      <w:numFmt w:val="lowerRoman"/>
      <w:lvlText w:val="%9."/>
      <w:lvlJc w:val="right"/>
      <w:pPr>
        <w:ind w:left="7113" w:hanging="180"/>
      </w:pPr>
    </w:lvl>
  </w:abstractNum>
  <w:abstractNum w:abstractNumId="40">
    <w:nsid w:val="6F665EA9"/>
    <w:multiLevelType w:val="hybridMultilevel"/>
    <w:tmpl w:val="8D7A247E"/>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41">
    <w:nsid w:val="6FDB7D33"/>
    <w:multiLevelType w:val="hybridMultilevel"/>
    <w:tmpl w:val="CCC64F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nsid w:val="7186032E"/>
    <w:multiLevelType w:val="hybridMultilevel"/>
    <w:tmpl w:val="39003A12"/>
    <w:lvl w:ilvl="0" w:tplc="10090011">
      <w:start w:val="1"/>
      <w:numFmt w:val="decimal"/>
      <w:lvlText w:val="%1)"/>
      <w:lvlJc w:val="left"/>
      <w:pPr>
        <w:ind w:left="360" w:hanging="360"/>
      </w:pPr>
      <w:rPr>
        <w:rFonts w:cs="Times New Roman"/>
      </w:rPr>
    </w:lvl>
    <w:lvl w:ilvl="1" w:tplc="10090019">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43">
    <w:nsid w:val="793528D7"/>
    <w:multiLevelType w:val="hybridMultilevel"/>
    <w:tmpl w:val="03761EC8"/>
    <w:lvl w:ilvl="0" w:tplc="10090011">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4">
    <w:nsid w:val="7B1E7DCC"/>
    <w:multiLevelType w:val="hybridMultilevel"/>
    <w:tmpl w:val="57AE2CC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nsid w:val="7BCA3A2C"/>
    <w:multiLevelType w:val="hybridMultilevel"/>
    <w:tmpl w:val="B8DEAE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nsid w:val="7CC42DEE"/>
    <w:multiLevelType w:val="hybridMultilevel"/>
    <w:tmpl w:val="649C14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num>
  <w:num w:numId="5">
    <w:abstractNumId w:val="9"/>
  </w:num>
  <w:num w:numId="6">
    <w:abstractNumId w:val="23"/>
  </w:num>
  <w:num w:numId="7">
    <w:abstractNumId w:val="5"/>
  </w:num>
  <w:num w:numId="8">
    <w:abstractNumId w:val="45"/>
  </w:num>
  <w:num w:numId="9">
    <w:abstractNumId w:val="34"/>
  </w:num>
  <w:num w:numId="10">
    <w:abstractNumId w:val="24"/>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num>
  <w:num w:numId="1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num>
  <w:num w:numId="15">
    <w:abstractNumId w:val="10"/>
  </w:num>
  <w:num w:numId="16">
    <w:abstractNumId w:val="25"/>
  </w:num>
  <w:num w:numId="17">
    <w:abstractNumId w:val="35"/>
  </w:num>
  <w:num w:numId="18">
    <w:abstractNumId w:val="46"/>
  </w:num>
  <w:num w:numId="19">
    <w:abstractNumId w:val="11"/>
  </w:num>
  <w:num w:numId="20">
    <w:abstractNumId w:val="42"/>
  </w:num>
  <w:num w:numId="21">
    <w:abstractNumId w:val="8"/>
  </w:num>
  <w:num w:numId="22">
    <w:abstractNumId w:val="14"/>
  </w:num>
  <w:num w:numId="23">
    <w:abstractNumId w:val="44"/>
  </w:num>
  <w:num w:numId="24">
    <w:abstractNumId w:val="36"/>
  </w:num>
  <w:num w:numId="25">
    <w:abstractNumId w:val="27"/>
  </w:num>
  <w:num w:numId="26">
    <w:abstractNumId w:val="16"/>
  </w:num>
  <w:num w:numId="27">
    <w:abstractNumId w:val="39"/>
  </w:num>
  <w:num w:numId="28">
    <w:abstractNumId w:val="33"/>
  </w:num>
  <w:num w:numId="2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num>
  <w:num w:numId="32">
    <w:abstractNumId w:val="19"/>
  </w:num>
  <w:num w:numId="33">
    <w:abstractNumId w:val="41"/>
  </w:num>
  <w:num w:numId="34">
    <w:abstractNumId w:val="2"/>
  </w:num>
  <w:num w:numId="3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num>
  <w:num w:numId="40">
    <w:abstractNumId w:val="19"/>
  </w:num>
  <w:num w:numId="41">
    <w:abstractNumId w:val="43"/>
  </w:num>
  <w:num w:numId="42">
    <w:abstractNumId w:val="29"/>
  </w:num>
  <w:num w:numId="43">
    <w:abstractNumId w:val="0"/>
  </w:num>
  <w:num w:numId="4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num>
  <w:num w:numId="46">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num>
  <w:num w:numId="48">
    <w:abstractNumId w:val="28"/>
  </w:num>
  <w:num w:numId="49">
    <w:abstractNumId w:val="7"/>
  </w:num>
  <w:num w:numId="50">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74D"/>
    <w:rsid w:val="0000150E"/>
    <w:rsid w:val="00004DA9"/>
    <w:rsid w:val="000058E6"/>
    <w:rsid w:val="000119F6"/>
    <w:rsid w:val="00012986"/>
    <w:rsid w:val="00016E04"/>
    <w:rsid w:val="00020A1D"/>
    <w:rsid w:val="00021249"/>
    <w:rsid w:val="00022B47"/>
    <w:rsid w:val="00023226"/>
    <w:rsid w:val="00023BEF"/>
    <w:rsid w:val="0002666D"/>
    <w:rsid w:val="000309C4"/>
    <w:rsid w:val="00030D61"/>
    <w:rsid w:val="000312CD"/>
    <w:rsid w:val="00032781"/>
    <w:rsid w:val="00032F1A"/>
    <w:rsid w:val="000331EA"/>
    <w:rsid w:val="00036EFF"/>
    <w:rsid w:val="00037313"/>
    <w:rsid w:val="00037994"/>
    <w:rsid w:val="0004008D"/>
    <w:rsid w:val="000424E7"/>
    <w:rsid w:val="00042724"/>
    <w:rsid w:val="00046202"/>
    <w:rsid w:val="00047197"/>
    <w:rsid w:val="0005156F"/>
    <w:rsid w:val="000533A3"/>
    <w:rsid w:val="00053E1E"/>
    <w:rsid w:val="00055D0A"/>
    <w:rsid w:val="000608B3"/>
    <w:rsid w:val="00063607"/>
    <w:rsid w:val="00063F34"/>
    <w:rsid w:val="00065F72"/>
    <w:rsid w:val="0006642E"/>
    <w:rsid w:val="00067E94"/>
    <w:rsid w:val="0007138D"/>
    <w:rsid w:val="00071D23"/>
    <w:rsid w:val="000728A4"/>
    <w:rsid w:val="00072BCF"/>
    <w:rsid w:val="0007308B"/>
    <w:rsid w:val="00073C72"/>
    <w:rsid w:val="00074BCF"/>
    <w:rsid w:val="00074F04"/>
    <w:rsid w:val="00081E44"/>
    <w:rsid w:val="0008532F"/>
    <w:rsid w:val="00090102"/>
    <w:rsid w:val="000904AB"/>
    <w:rsid w:val="00090C99"/>
    <w:rsid w:val="0009180A"/>
    <w:rsid w:val="00091834"/>
    <w:rsid w:val="00093F17"/>
    <w:rsid w:val="0009719E"/>
    <w:rsid w:val="00097F62"/>
    <w:rsid w:val="000A3EC1"/>
    <w:rsid w:val="000A4F25"/>
    <w:rsid w:val="000A735B"/>
    <w:rsid w:val="000B0347"/>
    <w:rsid w:val="000B0366"/>
    <w:rsid w:val="000B05BA"/>
    <w:rsid w:val="000B0BAF"/>
    <w:rsid w:val="000B1DD4"/>
    <w:rsid w:val="000B5542"/>
    <w:rsid w:val="000C12F6"/>
    <w:rsid w:val="000C4B61"/>
    <w:rsid w:val="000C6BD6"/>
    <w:rsid w:val="000C7E42"/>
    <w:rsid w:val="000C7EF8"/>
    <w:rsid w:val="000D22F5"/>
    <w:rsid w:val="000D2CE6"/>
    <w:rsid w:val="000D3B59"/>
    <w:rsid w:val="000D4C8B"/>
    <w:rsid w:val="000D592D"/>
    <w:rsid w:val="000D7A72"/>
    <w:rsid w:val="000E1609"/>
    <w:rsid w:val="000E40D0"/>
    <w:rsid w:val="000E441C"/>
    <w:rsid w:val="000E5468"/>
    <w:rsid w:val="000E648D"/>
    <w:rsid w:val="00100159"/>
    <w:rsid w:val="001017D5"/>
    <w:rsid w:val="00102B6D"/>
    <w:rsid w:val="00103512"/>
    <w:rsid w:val="00105F5D"/>
    <w:rsid w:val="001078BA"/>
    <w:rsid w:val="00111118"/>
    <w:rsid w:val="0011349E"/>
    <w:rsid w:val="0011374A"/>
    <w:rsid w:val="00115940"/>
    <w:rsid w:val="00116571"/>
    <w:rsid w:val="00117143"/>
    <w:rsid w:val="0011752C"/>
    <w:rsid w:val="00117BBB"/>
    <w:rsid w:val="00123F11"/>
    <w:rsid w:val="0012418A"/>
    <w:rsid w:val="001241ED"/>
    <w:rsid w:val="0012476F"/>
    <w:rsid w:val="00127C53"/>
    <w:rsid w:val="00131511"/>
    <w:rsid w:val="0013389D"/>
    <w:rsid w:val="00133AAC"/>
    <w:rsid w:val="0013566D"/>
    <w:rsid w:val="00136993"/>
    <w:rsid w:val="00136DA4"/>
    <w:rsid w:val="00140D3B"/>
    <w:rsid w:val="0014527E"/>
    <w:rsid w:val="00146E79"/>
    <w:rsid w:val="001501DA"/>
    <w:rsid w:val="00151A8A"/>
    <w:rsid w:val="00152E5D"/>
    <w:rsid w:val="00153B9D"/>
    <w:rsid w:val="00155284"/>
    <w:rsid w:val="00155A5A"/>
    <w:rsid w:val="001579A1"/>
    <w:rsid w:val="0016020D"/>
    <w:rsid w:val="00161E97"/>
    <w:rsid w:val="00163391"/>
    <w:rsid w:val="00175021"/>
    <w:rsid w:val="00176C31"/>
    <w:rsid w:val="001803BB"/>
    <w:rsid w:val="0018330C"/>
    <w:rsid w:val="00185B9F"/>
    <w:rsid w:val="00187B83"/>
    <w:rsid w:val="00187B97"/>
    <w:rsid w:val="0019084F"/>
    <w:rsid w:val="00190CDE"/>
    <w:rsid w:val="00191118"/>
    <w:rsid w:val="00191677"/>
    <w:rsid w:val="00192403"/>
    <w:rsid w:val="001935BD"/>
    <w:rsid w:val="00193D14"/>
    <w:rsid w:val="00194411"/>
    <w:rsid w:val="00194F79"/>
    <w:rsid w:val="001953DB"/>
    <w:rsid w:val="0019549A"/>
    <w:rsid w:val="001960A8"/>
    <w:rsid w:val="00197140"/>
    <w:rsid w:val="001A16CF"/>
    <w:rsid w:val="001A2796"/>
    <w:rsid w:val="001A476F"/>
    <w:rsid w:val="001A4F1A"/>
    <w:rsid w:val="001A574E"/>
    <w:rsid w:val="001A7BD4"/>
    <w:rsid w:val="001B21CF"/>
    <w:rsid w:val="001B2CC6"/>
    <w:rsid w:val="001B3D06"/>
    <w:rsid w:val="001B66A3"/>
    <w:rsid w:val="001C05F4"/>
    <w:rsid w:val="001C08A4"/>
    <w:rsid w:val="001C0BDF"/>
    <w:rsid w:val="001C20B4"/>
    <w:rsid w:val="001C3D0D"/>
    <w:rsid w:val="001C4739"/>
    <w:rsid w:val="001C5758"/>
    <w:rsid w:val="001C756C"/>
    <w:rsid w:val="001D3331"/>
    <w:rsid w:val="001D482D"/>
    <w:rsid w:val="001D58D6"/>
    <w:rsid w:val="001D5D11"/>
    <w:rsid w:val="001D62CC"/>
    <w:rsid w:val="001D65C0"/>
    <w:rsid w:val="001D739D"/>
    <w:rsid w:val="001D7BB2"/>
    <w:rsid w:val="001E0A7F"/>
    <w:rsid w:val="001E1339"/>
    <w:rsid w:val="001E1E72"/>
    <w:rsid w:val="001E371F"/>
    <w:rsid w:val="001E4DA3"/>
    <w:rsid w:val="001E50A8"/>
    <w:rsid w:val="001E5D05"/>
    <w:rsid w:val="001E6373"/>
    <w:rsid w:val="001E6A3B"/>
    <w:rsid w:val="001F0C51"/>
    <w:rsid w:val="001F1351"/>
    <w:rsid w:val="001F2E98"/>
    <w:rsid w:val="001F4188"/>
    <w:rsid w:val="001F4698"/>
    <w:rsid w:val="001F5E88"/>
    <w:rsid w:val="001F6768"/>
    <w:rsid w:val="001F686E"/>
    <w:rsid w:val="001F7283"/>
    <w:rsid w:val="001F7CE3"/>
    <w:rsid w:val="0020004C"/>
    <w:rsid w:val="002017B6"/>
    <w:rsid w:val="00201A00"/>
    <w:rsid w:val="00205E9F"/>
    <w:rsid w:val="002073BD"/>
    <w:rsid w:val="00213591"/>
    <w:rsid w:val="0021686A"/>
    <w:rsid w:val="002171E6"/>
    <w:rsid w:val="00220F95"/>
    <w:rsid w:val="0022173F"/>
    <w:rsid w:val="002230B4"/>
    <w:rsid w:val="00225BB9"/>
    <w:rsid w:val="00225DB8"/>
    <w:rsid w:val="00226A63"/>
    <w:rsid w:val="00227623"/>
    <w:rsid w:val="002331AB"/>
    <w:rsid w:val="00235ACC"/>
    <w:rsid w:val="00235D4F"/>
    <w:rsid w:val="00237051"/>
    <w:rsid w:val="0024025E"/>
    <w:rsid w:val="00241BEA"/>
    <w:rsid w:val="00241D6E"/>
    <w:rsid w:val="00241F72"/>
    <w:rsid w:val="00242B6C"/>
    <w:rsid w:val="00242C82"/>
    <w:rsid w:val="00243BB2"/>
    <w:rsid w:val="0024746B"/>
    <w:rsid w:val="00247854"/>
    <w:rsid w:val="00247AE1"/>
    <w:rsid w:val="00250760"/>
    <w:rsid w:val="00251D97"/>
    <w:rsid w:val="00251F04"/>
    <w:rsid w:val="0025320D"/>
    <w:rsid w:val="0025396D"/>
    <w:rsid w:val="00253C4E"/>
    <w:rsid w:val="002541F7"/>
    <w:rsid w:val="00255572"/>
    <w:rsid w:val="002573BF"/>
    <w:rsid w:val="002613DC"/>
    <w:rsid w:val="0026201E"/>
    <w:rsid w:val="002625FE"/>
    <w:rsid w:val="00265EDE"/>
    <w:rsid w:val="00267CF1"/>
    <w:rsid w:val="002705DA"/>
    <w:rsid w:val="00271097"/>
    <w:rsid w:val="0027281E"/>
    <w:rsid w:val="00273254"/>
    <w:rsid w:val="00274B52"/>
    <w:rsid w:val="00274BCD"/>
    <w:rsid w:val="00276DF8"/>
    <w:rsid w:val="002800C7"/>
    <w:rsid w:val="002809CD"/>
    <w:rsid w:val="00282894"/>
    <w:rsid w:val="002841B1"/>
    <w:rsid w:val="00285C03"/>
    <w:rsid w:val="00287451"/>
    <w:rsid w:val="00292668"/>
    <w:rsid w:val="002947A0"/>
    <w:rsid w:val="00296F23"/>
    <w:rsid w:val="002A08CA"/>
    <w:rsid w:val="002A0951"/>
    <w:rsid w:val="002A10FB"/>
    <w:rsid w:val="002A141A"/>
    <w:rsid w:val="002A25CD"/>
    <w:rsid w:val="002A3984"/>
    <w:rsid w:val="002A6CBA"/>
    <w:rsid w:val="002B08C6"/>
    <w:rsid w:val="002B2036"/>
    <w:rsid w:val="002B2043"/>
    <w:rsid w:val="002B3C58"/>
    <w:rsid w:val="002B3C62"/>
    <w:rsid w:val="002B4253"/>
    <w:rsid w:val="002B7461"/>
    <w:rsid w:val="002C070B"/>
    <w:rsid w:val="002C275F"/>
    <w:rsid w:val="002C2951"/>
    <w:rsid w:val="002C67BB"/>
    <w:rsid w:val="002C67EF"/>
    <w:rsid w:val="002C687C"/>
    <w:rsid w:val="002C6CE8"/>
    <w:rsid w:val="002D0FD2"/>
    <w:rsid w:val="002D29E4"/>
    <w:rsid w:val="002D3ED7"/>
    <w:rsid w:val="002D462E"/>
    <w:rsid w:val="002E0037"/>
    <w:rsid w:val="002E1E47"/>
    <w:rsid w:val="002E255C"/>
    <w:rsid w:val="002E6A45"/>
    <w:rsid w:val="002E7B17"/>
    <w:rsid w:val="002F0DDF"/>
    <w:rsid w:val="002F4687"/>
    <w:rsid w:val="002F47BE"/>
    <w:rsid w:val="002F4F40"/>
    <w:rsid w:val="002F7F68"/>
    <w:rsid w:val="00300CAA"/>
    <w:rsid w:val="003019BD"/>
    <w:rsid w:val="00303017"/>
    <w:rsid w:val="00303438"/>
    <w:rsid w:val="00303615"/>
    <w:rsid w:val="003044B4"/>
    <w:rsid w:val="003050A6"/>
    <w:rsid w:val="003060CC"/>
    <w:rsid w:val="00311850"/>
    <w:rsid w:val="003128E7"/>
    <w:rsid w:val="003129C6"/>
    <w:rsid w:val="00312D2E"/>
    <w:rsid w:val="0031322B"/>
    <w:rsid w:val="003164E7"/>
    <w:rsid w:val="003171C2"/>
    <w:rsid w:val="003175B9"/>
    <w:rsid w:val="00317711"/>
    <w:rsid w:val="003200FB"/>
    <w:rsid w:val="003213B1"/>
    <w:rsid w:val="00321E53"/>
    <w:rsid w:val="0032242E"/>
    <w:rsid w:val="00323630"/>
    <w:rsid w:val="00325C53"/>
    <w:rsid w:val="0033224D"/>
    <w:rsid w:val="00332612"/>
    <w:rsid w:val="00332FF0"/>
    <w:rsid w:val="00333F52"/>
    <w:rsid w:val="00334A42"/>
    <w:rsid w:val="00334BA6"/>
    <w:rsid w:val="003364F7"/>
    <w:rsid w:val="00337B37"/>
    <w:rsid w:val="003402FB"/>
    <w:rsid w:val="00340C00"/>
    <w:rsid w:val="003415AD"/>
    <w:rsid w:val="00341D16"/>
    <w:rsid w:val="00342754"/>
    <w:rsid w:val="00343B31"/>
    <w:rsid w:val="00345E32"/>
    <w:rsid w:val="003468C0"/>
    <w:rsid w:val="0034739F"/>
    <w:rsid w:val="00351425"/>
    <w:rsid w:val="00351A39"/>
    <w:rsid w:val="003534D5"/>
    <w:rsid w:val="00354976"/>
    <w:rsid w:val="0035582D"/>
    <w:rsid w:val="00356534"/>
    <w:rsid w:val="00356671"/>
    <w:rsid w:val="00357694"/>
    <w:rsid w:val="00363D0D"/>
    <w:rsid w:val="003648ED"/>
    <w:rsid w:val="00370B92"/>
    <w:rsid w:val="0037159D"/>
    <w:rsid w:val="0037235B"/>
    <w:rsid w:val="00373037"/>
    <w:rsid w:val="003748E2"/>
    <w:rsid w:val="00375724"/>
    <w:rsid w:val="0038020D"/>
    <w:rsid w:val="003806B1"/>
    <w:rsid w:val="00384B7C"/>
    <w:rsid w:val="00385CAD"/>
    <w:rsid w:val="00387496"/>
    <w:rsid w:val="00390BB6"/>
    <w:rsid w:val="00393249"/>
    <w:rsid w:val="00396F44"/>
    <w:rsid w:val="003971C0"/>
    <w:rsid w:val="003A0794"/>
    <w:rsid w:val="003A0877"/>
    <w:rsid w:val="003A3785"/>
    <w:rsid w:val="003A62A8"/>
    <w:rsid w:val="003A6484"/>
    <w:rsid w:val="003A64F8"/>
    <w:rsid w:val="003A6F0F"/>
    <w:rsid w:val="003A7270"/>
    <w:rsid w:val="003A7423"/>
    <w:rsid w:val="003B0439"/>
    <w:rsid w:val="003B08EB"/>
    <w:rsid w:val="003B3E4C"/>
    <w:rsid w:val="003B40DE"/>
    <w:rsid w:val="003B4DB0"/>
    <w:rsid w:val="003B633D"/>
    <w:rsid w:val="003B652C"/>
    <w:rsid w:val="003B7809"/>
    <w:rsid w:val="003C384B"/>
    <w:rsid w:val="003C3D7D"/>
    <w:rsid w:val="003C4B05"/>
    <w:rsid w:val="003C4B6D"/>
    <w:rsid w:val="003C568D"/>
    <w:rsid w:val="003C59BF"/>
    <w:rsid w:val="003C638C"/>
    <w:rsid w:val="003C7470"/>
    <w:rsid w:val="003D08A6"/>
    <w:rsid w:val="003D0F9A"/>
    <w:rsid w:val="003D5AE4"/>
    <w:rsid w:val="003D73E6"/>
    <w:rsid w:val="003D7436"/>
    <w:rsid w:val="003D7F51"/>
    <w:rsid w:val="003E021C"/>
    <w:rsid w:val="003E1B71"/>
    <w:rsid w:val="003E2AF7"/>
    <w:rsid w:val="003E45C6"/>
    <w:rsid w:val="003E5367"/>
    <w:rsid w:val="003E5CF9"/>
    <w:rsid w:val="003E68CB"/>
    <w:rsid w:val="003F0AF1"/>
    <w:rsid w:val="003F6E31"/>
    <w:rsid w:val="00402227"/>
    <w:rsid w:val="00403CA1"/>
    <w:rsid w:val="00404D2D"/>
    <w:rsid w:val="00404FB2"/>
    <w:rsid w:val="004057ED"/>
    <w:rsid w:val="00411557"/>
    <w:rsid w:val="00412356"/>
    <w:rsid w:val="0041393B"/>
    <w:rsid w:val="004151B5"/>
    <w:rsid w:val="004160B5"/>
    <w:rsid w:val="004170C3"/>
    <w:rsid w:val="0042023A"/>
    <w:rsid w:val="00421CD1"/>
    <w:rsid w:val="0042203A"/>
    <w:rsid w:val="004236C2"/>
    <w:rsid w:val="0042406E"/>
    <w:rsid w:val="00424100"/>
    <w:rsid w:val="00425071"/>
    <w:rsid w:val="004256BD"/>
    <w:rsid w:val="00432B7E"/>
    <w:rsid w:val="00432C0E"/>
    <w:rsid w:val="0043361C"/>
    <w:rsid w:val="00434C2B"/>
    <w:rsid w:val="00436A04"/>
    <w:rsid w:val="00436D55"/>
    <w:rsid w:val="004371AE"/>
    <w:rsid w:val="004422A4"/>
    <w:rsid w:val="00443C66"/>
    <w:rsid w:val="00445338"/>
    <w:rsid w:val="0044621E"/>
    <w:rsid w:val="00447783"/>
    <w:rsid w:val="004502EB"/>
    <w:rsid w:val="00450A30"/>
    <w:rsid w:val="00453A55"/>
    <w:rsid w:val="00456405"/>
    <w:rsid w:val="00456E5B"/>
    <w:rsid w:val="00464B2F"/>
    <w:rsid w:val="004651FF"/>
    <w:rsid w:val="004661D6"/>
    <w:rsid w:val="00470210"/>
    <w:rsid w:val="00470F8D"/>
    <w:rsid w:val="004734F9"/>
    <w:rsid w:val="00473857"/>
    <w:rsid w:val="004743C3"/>
    <w:rsid w:val="004760A1"/>
    <w:rsid w:val="00481295"/>
    <w:rsid w:val="004827A7"/>
    <w:rsid w:val="00482F74"/>
    <w:rsid w:val="00483E41"/>
    <w:rsid w:val="0048407F"/>
    <w:rsid w:val="00484582"/>
    <w:rsid w:val="004872FF"/>
    <w:rsid w:val="00491058"/>
    <w:rsid w:val="00491299"/>
    <w:rsid w:val="00491430"/>
    <w:rsid w:val="00491DA3"/>
    <w:rsid w:val="00494440"/>
    <w:rsid w:val="0049560A"/>
    <w:rsid w:val="0049563B"/>
    <w:rsid w:val="004958D0"/>
    <w:rsid w:val="00496C10"/>
    <w:rsid w:val="004A2A83"/>
    <w:rsid w:val="004A3A80"/>
    <w:rsid w:val="004A4B56"/>
    <w:rsid w:val="004A4C61"/>
    <w:rsid w:val="004A7548"/>
    <w:rsid w:val="004A7C87"/>
    <w:rsid w:val="004B001D"/>
    <w:rsid w:val="004B0573"/>
    <w:rsid w:val="004B0753"/>
    <w:rsid w:val="004B0A45"/>
    <w:rsid w:val="004B204C"/>
    <w:rsid w:val="004B21EA"/>
    <w:rsid w:val="004B27E4"/>
    <w:rsid w:val="004B46B6"/>
    <w:rsid w:val="004B7D06"/>
    <w:rsid w:val="004C0558"/>
    <w:rsid w:val="004C0A89"/>
    <w:rsid w:val="004C10B3"/>
    <w:rsid w:val="004C14F9"/>
    <w:rsid w:val="004C3148"/>
    <w:rsid w:val="004C340C"/>
    <w:rsid w:val="004D0797"/>
    <w:rsid w:val="004D0CFE"/>
    <w:rsid w:val="004D21BE"/>
    <w:rsid w:val="004D28CD"/>
    <w:rsid w:val="004D29F6"/>
    <w:rsid w:val="004D2F77"/>
    <w:rsid w:val="004D4AAD"/>
    <w:rsid w:val="004D5345"/>
    <w:rsid w:val="004E10CC"/>
    <w:rsid w:val="004E2647"/>
    <w:rsid w:val="004E3002"/>
    <w:rsid w:val="004E3366"/>
    <w:rsid w:val="004E3DDC"/>
    <w:rsid w:val="004E4E1B"/>
    <w:rsid w:val="004E5A37"/>
    <w:rsid w:val="004E7994"/>
    <w:rsid w:val="004F0E0B"/>
    <w:rsid w:val="004F1D71"/>
    <w:rsid w:val="004F203F"/>
    <w:rsid w:val="004F29E2"/>
    <w:rsid w:val="004F37F4"/>
    <w:rsid w:val="004F45DF"/>
    <w:rsid w:val="004F46BE"/>
    <w:rsid w:val="004F4EAD"/>
    <w:rsid w:val="004F552D"/>
    <w:rsid w:val="004F709C"/>
    <w:rsid w:val="0050217F"/>
    <w:rsid w:val="00503835"/>
    <w:rsid w:val="00503AFD"/>
    <w:rsid w:val="0050467F"/>
    <w:rsid w:val="00505618"/>
    <w:rsid w:val="00506CE3"/>
    <w:rsid w:val="00514DC1"/>
    <w:rsid w:val="00515B2D"/>
    <w:rsid w:val="00515CEB"/>
    <w:rsid w:val="0051628C"/>
    <w:rsid w:val="005215BF"/>
    <w:rsid w:val="00522B71"/>
    <w:rsid w:val="00523D72"/>
    <w:rsid w:val="00524F19"/>
    <w:rsid w:val="005264FD"/>
    <w:rsid w:val="00527B7B"/>
    <w:rsid w:val="00530058"/>
    <w:rsid w:val="00530AD7"/>
    <w:rsid w:val="00531202"/>
    <w:rsid w:val="0053132E"/>
    <w:rsid w:val="0053492C"/>
    <w:rsid w:val="0053514F"/>
    <w:rsid w:val="00535FFF"/>
    <w:rsid w:val="005405D6"/>
    <w:rsid w:val="00541984"/>
    <w:rsid w:val="00542E85"/>
    <w:rsid w:val="00542F0F"/>
    <w:rsid w:val="00544140"/>
    <w:rsid w:val="00546AB0"/>
    <w:rsid w:val="00550353"/>
    <w:rsid w:val="005519A8"/>
    <w:rsid w:val="005530E5"/>
    <w:rsid w:val="005532B8"/>
    <w:rsid w:val="005541C3"/>
    <w:rsid w:val="00554587"/>
    <w:rsid w:val="00554605"/>
    <w:rsid w:val="00554F5A"/>
    <w:rsid w:val="0055560A"/>
    <w:rsid w:val="00556253"/>
    <w:rsid w:val="00557680"/>
    <w:rsid w:val="00557DCA"/>
    <w:rsid w:val="0056374D"/>
    <w:rsid w:val="00563AC4"/>
    <w:rsid w:val="00563C99"/>
    <w:rsid w:val="005641AE"/>
    <w:rsid w:val="00567BD8"/>
    <w:rsid w:val="00576520"/>
    <w:rsid w:val="00576957"/>
    <w:rsid w:val="005773BC"/>
    <w:rsid w:val="00580869"/>
    <w:rsid w:val="005839B9"/>
    <w:rsid w:val="00585D14"/>
    <w:rsid w:val="005868A3"/>
    <w:rsid w:val="00587186"/>
    <w:rsid w:val="00587CFC"/>
    <w:rsid w:val="005A3887"/>
    <w:rsid w:val="005A52BD"/>
    <w:rsid w:val="005A6261"/>
    <w:rsid w:val="005A65A2"/>
    <w:rsid w:val="005B0E06"/>
    <w:rsid w:val="005B1689"/>
    <w:rsid w:val="005B3713"/>
    <w:rsid w:val="005B5294"/>
    <w:rsid w:val="005B76E9"/>
    <w:rsid w:val="005B79E3"/>
    <w:rsid w:val="005C0A31"/>
    <w:rsid w:val="005C7E5B"/>
    <w:rsid w:val="005D0346"/>
    <w:rsid w:val="005D1A98"/>
    <w:rsid w:val="005D2715"/>
    <w:rsid w:val="005D2856"/>
    <w:rsid w:val="005D3072"/>
    <w:rsid w:val="005D42BB"/>
    <w:rsid w:val="005D66C2"/>
    <w:rsid w:val="005D6FEE"/>
    <w:rsid w:val="005E6E0A"/>
    <w:rsid w:val="005E7C5C"/>
    <w:rsid w:val="005F1C5A"/>
    <w:rsid w:val="005F3A02"/>
    <w:rsid w:val="005F3F93"/>
    <w:rsid w:val="005F5671"/>
    <w:rsid w:val="005F62E3"/>
    <w:rsid w:val="005F67CD"/>
    <w:rsid w:val="005F6FD1"/>
    <w:rsid w:val="005F7949"/>
    <w:rsid w:val="00601287"/>
    <w:rsid w:val="00601761"/>
    <w:rsid w:val="0060295D"/>
    <w:rsid w:val="0060317F"/>
    <w:rsid w:val="0060347F"/>
    <w:rsid w:val="0060419C"/>
    <w:rsid w:val="006048A0"/>
    <w:rsid w:val="00605A1E"/>
    <w:rsid w:val="00607B4E"/>
    <w:rsid w:val="00621AC0"/>
    <w:rsid w:val="006222E5"/>
    <w:rsid w:val="00622B90"/>
    <w:rsid w:val="00622EDD"/>
    <w:rsid w:val="00626368"/>
    <w:rsid w:val="006277F0"/>
    <w:rsid w:val="0063006D"/>
    <w:rsid w:val="00632769"/>
    <w:rsid w:val="00632BA0"/>
    <w:rsid w:val="0063474F"/>
    <w:rsid w:val="0063549E"/>
    <w:rsid w:val="00635B97"/>
    <w:rsid w:val="006370C4"/>
    <w:rsid w:val="006403DB"/>
    <w:rsid w:val="00641554"/>
    <w:rsid w:val="00642CED"/>
    <w:rsid w:val="00643C73"/>
    <w:rsid w:val="006456B3"/>
    <w:rsid w:val="00645869"/>
    <w:rsid w:val="0064671B"/>
    <w:rsid w:val="00646D68"/>
    <w:rsid w:val="006515DE"/>
    <w:rsid w:val="00651E3E"/>
    <w:rsid w:val="00652A24"/>
    <w:rsid w:val="006562CA"/>
    <w:rsid w:val="006604D7"/>
    <w:rsid w:val="00663120"/>
    <w:rsid w:val="006632EE"/>
    <w:rsid w:val="00664C6A"/>
    <w:rsid w:val="006674F0"/>
    <w:rsid w:val="00667DBE"/>
    <w:rsid w:val="0067151E"/>
    <w:rsid w:val="0067228C"/>
    <w:rsid w:val="006727E8"/>
    <w:rsid w:val="00672A85"/>
    <w:rsid w:val="00674313"/>
    <w:rsid w:val="00674BDB"/>
    <w:rsid w:val="00674EC9"/>
    <w:rsid w:val="006757B3"/>
    <w:rsid w:val="00676B6B"/>
    <w:rsid w:val="0067744D"/>
    <w:rsid w:val="00682345"/>
    <w:rsid w:val="006825DB"/>
    <w:rsid w:val="006842AB"/>
    <w:rsid w:val="00684F7A"/>
    <w:rsid w:val="0068665C"/>
    <w:rsid w:val="00687A13"/>
    <w:rsid w:val="006906A2"/>
    <w:rsid w:val="00691810"/>
    <w:rsid w:val="00691C7E"/>
    <w:rsid w:val="006941B7"/>
    <w:rsid w:val="00695838"/>
    <w:rsid w:val="00697482"/>
    <w:rsid w:val="006A00E9"/>
    <w:rsid w:val="006A0FC0"/>
    <w:rsid w:val="006A216E"/>
    <w:rsid w:val="006A4DCA"/>
    <w:rsid w:val="006A4F86"/>
    <w:rsid w:val="006A72D2"/>
    <w:rsid w:val="006A758C"/>
    <w:rsid w:val="006B02A8"/>
    <w:rsid w:val="006B0B44"/>
    <w:rsid w:val="006B0CD7"/>
    <w:rsid w:val="006B17A3"/>
    <w:rsid w:val="006B2448"/>
    <w:rsid w:val="006B27D8"/>
    <w:rsid w:val="006B4D4E"/>
    <w:rsid w:val="006B70B8"/>
    <w:rsid w:val="006B7E37"/>
    <w:rsid w:val="006C409E"/>
    <w:rsid w:val="006C47F5"/>
    <w:rsid w:val="006C5796"/>
    <w:rsid w:val="006C5EAC"/>
    <w:rsid w:val="006C657D"/>
    <w:rsid w:val="006C66AD"/>
    <w:rsid w:val="006C6C98"/>
    <w:rsid w:val="006C7376"/>
    <w:rsid w:val="006D32E6"/>
    <w:rsid w:val="006D4A7A"/>
    <w:rsid w:val="006D582E"/>
    <w:rsid w:val="006E094E"/>
    <w:rsid w:val="006E18FF"/>
    <w:rsid w:val="006E1AE2"/>
    <w:rsid w:val="006E20E3"/>
    <w:rsid w:val="006E3153"/>
    <w:rsid w:val="006E427F"/>
    <w:rsid w:val="006E73EC"/>
    <w:rsid w:val="006F1795"/>
    <w:rsid w:val="006F2854"/>
    <w:rsid w:val="006F4CAC"/>
    <w:rsid w:val="006F4F88"/>
    <w:rsid w:val="006F4F94"/>
    <w:rsid w:val="006F54C1"/>
    <w:rsid w:val="0070025F"/>
    <w:rsid w:val="00700C16"/>
    <w:rsid w:val="00701AC3"/>
    <w:rsid w:val="00702727"/>
    <w:rsid w:val="0070276D"/>
    <w:rsid w:val="00702837"/>
    <w:rsid w:val="00702CE3"/>
    <w:rsid w:val="00704CD6"/>
    <w:rsid w:val="00704D30"/>
    <w:rsid w:val="00705364"/>
    <w:rsid w:val="00705A9D"/>
    <w:rsid w:val="00706BFD"/>
    <w:rsid w:val="00707392"/>
    <w:rsid w:val="00710F22"/>
    <w:rsid w:val="00713A54"/>
    <w:rsid w:val="00715D97"/>
    <w:rsid w:val="0071765C"/>
    <w:rsid w:val="0072024A"/>
    <w:rsid w:val="00721CC0"/>
    <w:rsid w:val="0072201A"/>
    <w:rsid w:val="0072306C"/>
    <w:rsid w:val="007236A3"/>
    <w:rsid w:val="00724C74"/>
    <w:rsid w:val="00725779"/>
    <w:rsid w:val="00725932"/>
    <w:rsid w:val="0073014F"/>
    <w:rsid w:val="0073083B"/>
    <w:rsid w:val="0073092A"/>
    <w:rsid w:val="00732779"/>
    <w:rsid w:val="00732F38"/>
    <w:rsid w:val="007337F7"/>
    <w:rsid w:val="007344F1"/>
    <w:rsid w:val="007374E2"/>
    <w:rsid w:val="0074193C"/>
    <w:rsid w:val="00741ABE"/>
    <w:rsid w:val="00742CFC"/>
    <w:rsid w:val="0074383A"/>
    <w:rsid w:val="00744E6D"/>
    <w:rsid w:val="00745F19"/>
    <w:rsid w:val="00746E82"/>
    <w:rsid w:val="0075022E"/>
    <w:rsid w:val="007502C9"/>
    <w:rsid w:val="00750AB8"/>
    <w:rsid w:val="00752667"/>
    <w:rsid w:val="007529F0"/>
    <w:rsid w:val="0075333F"/>
    <w:rsid w:val="00753BB1"/>
    <w:rsid w:val="00755275"/>
    <w:rsid w:val="00755674"/>
    <w:rsid w:val="007572E5"/>
    <w:rsid w:val="00761B4B"/>
    <w:rsid w:val="00763E0F"/>
    <w:rsid w:val="00764597"/>
    <w:rsid w:val="0076705C"/>
    <w:rsid w:val="007700B5"/>
    <w:rsid w:val="007709AB"/>
    <w:rsid w:val="0077264C"/>
    <w:rsid w:val="00772C0D"/>
    <w:rsid w:val="00773A72"/>
    <w:rsid w:val="00773DB5"/>
    <w:rsid w:val="00775C96"/>
    <w:rsid w:val="00776FA4"/>
    <w:rsid w:val="0077772D"/>
    <w:rsid w:val="00784476"/>
    <w:rsid w:val="00785F85"/>
    <w:rsid w:val="0079082D"/>
    <w:rsid w:val="00790D84"/>
    <w:rsid w:val="00791001"/>
    <w:rsid w:val="00793A7B"/>
    <w:rsid w:val="00794B77"/>
    <w:rsid w:val="007950D7"/>
    <w:rsid w:val="007961D2"/>
    <w:rsid w:val="007A2E07"/>
    <w:rsid w:val="007A48B4"/>
    <w:rsid w:val="007A5255"/>
    <w:rsid w:val="007A6D62"/>
    <w:rsid w:val="007B028E"/>
    <w:rsid w:val="007B436B"/>
    <w:rsid w:val="007B44AC"/>
    <w:rsid w:val="007B4D86"/>
    <w:rsid w:val="007B59F7"/>
    <w:rsid w:val="007C17BD"/>
    <w:rsid w:val="007C1C37"/>
    <w:rsid w:val="007C2C8C"/>
    <w:rsid w:val="007C3F32"/>
    <w:rsid w:val="007C3F74"/>
    <w:rsid w:val="007C40EB"/>
    <w:rsid w:val="007C4109"/>
    <w:rsid w:val="007C54BF"/>
    <w:rsid w:val="007D1250"/>
    <w:rsid w:val="007D1D3B"/>
    <w:rsid w:val="007D1DCC"/>
    <w:rsid w:val="007D2749"/>
    <w:rsid w:val="007D5721"/>
    <w:rsid w:val="007D6750"/>
    <w:rsid w:val="007D68DC"/>
    <w:rsid w:val="007D75CC"/>
    <w:rsid w:val="007E18F5"/>
    <w:rsid w:val="007E2E5D"/>
    <w:rsid w:val="007E2F55"/>
    <w:rsid w:val="007E30E6"/>
    <w:rsid w:val="007E4EBD"/>
    <w:rsid w:val="007E5EDA"/>
    <w:rsid w:val="007F39DA"/>
    <w:rsid w:val="007F49EE"/>
    <w:rsid w:val="007F5687"/>
    <w:rsid w:val="007F77A8"/>
    <w:rsid w:val="007F77AD"/>
    <w:rsid w:val="007F79FF"/>
    <w:rsid w:val="008000BC"/>
    <w:rsid w:val="0080152D"/>
    <w:rsid w:val="008025C0"/>
    <w:rsid w:val="00803A1B"/>
    <w:rsid w:val="008051D1"/>
    <w:rsid w:val="00806205"/>
    <w:rsid w:val="0080657D"/>
    <w:rsid w:val="008103AA"/>
    <w:rsid w:val="00811A8E"/>
    <w:rsid w:val="00812982"/>
    <w:rsid w:val="00815854"/>
    <w:rsid w:val="00815926"/>
    <w:rsid w:val="008169A2"/>
    <w:rsid w:val="00821FFA"/>
    <w:rsid w:val="0082476C"/>
    <w:rsid w:val="00825DFF"/>
    <w:rsid w:val="00825F06"/>
    <w:rsid w:val="00826D90"/>
    <w:rsid w:val="0083034A"/>
    <w:rsid w:val="00830D9B"/>
    <w:rsid w:val="0083276D"/>
    <w:rsid w:val="0083303D"/>
    <w:rsid w:val="008334A6"/>
    <w:rsid w:val="00840E1F"/>
    <w:rsid w:val="00846E1B"/>
    <w:rsid w:val="00850F4C"/>
    <w:rsid w:val="008512EC"/>
    <w:rsid w:val="0085216D"/>
    <w:rsid w:val="00854681"/>
    <w:rsid w:val="00855799"/>
    <w:rsid w:val="008562B7"/>
    <w:rsid w:val="00861806"/>
    <w:rsid w:val="00861A80"/>
    <w:rsid w:val="00862453"/>
    <w:rsid w:val="00862754"/>
    <w:rsid w:val="00863159"/>
    <w:rsid w:val="00863AFA"/>
    <w:rsid w:val="0086457E"/>
    <w:rsid w:val="0086515F"/>
    <w:rsid w:val="00865F5D"/>
    <w:rsid w:val="00867BC2"/>
    <w:rsid w:val="00870BB9"/>
    <w:rsid w:val="00880364"/>
    <w:rsid w:val="00886302"/>
    <w:rsid w:val="00891FA7"/>
    <w:rsid w:val="0089348A"/>
    <w:rsid w:val="0089532C"/>
    <w:rsid w:val="00895E96"/>
    <w:rsid w:val="00896CD8"/>
    <w:rsid w:val="00897F69"/>
    <w:rsid w:val="008A0A25"/>
    <w:rsid w:val="008A175E"/>
    <w:rsid w:val="008A20FB"/>
    <w:rsid w:val="008A316F"/>
    <w:rsid w:val="008A34B8"/>
    <w:rsid w:val="008A3629"/>
    <w:rsid w:val="008A3F91"/>
    <w:rsid w:val="008A4615"/>
    <w:rsid w:val="008A49DF"/>
    <w:rsid w:val="008A545F"/>
    <w:rsid w:val="008A7955"/>
    <w:rsid w:val="008B5973"/>
    <w:rsid w:val="008B5DA6"/>
    <w:rsid w:val="008B6FDF"/>
    <w:rsid w:val="008B77E3"/>
    <w:rsid w:val="008C24C5"/>
    <w:rsid w:val="008C326E"/>
    <w:rsid w:val="008C38EA"/>
    <w:rsid w:val="008C3906"/>
    <w:rsid w:val="008C7CB9"/>
    <w:rsid w:val="008D057D"/>
    <w:rsid w:val="008D369B"/>
    <w:rsid w:val="008D4430"/>
    <w:rsid w:val="008D5DEC"/>
    <w:rsid w:val="008D6362"/>
    <w:rsid w:val="008D6891"/>
    <w:rsid w:val="008D7F0A"/>
    <w:rsid w:val="008E0B5B"/>
    <w:rsid w:val="008E0CD6"/>
    <w:rsid w:val="008E1A11"/>
    <w:rsid w:val="008E2FC4"/>
    <w:rsid w:val="008E50B5"/>
    <w:rsid w:val="008E51B8"/>
    <w:rsid w:val="008E5DF6"/>
    <w:rsid w:val="008E5E2A"/>
    <w:rsid w:val="008E64F2"/>
    <w:rsid w:val="008E7B5A"/>
    <w:rsid w:val="008F156E"/>
    <w:rsid w:val="008F1B33"/>
    <w:rsid w:val="008F3C36"/>
    <w:rsid w:val="008F4BD9"/>
    <w:rsid w:val="008F68BA"/>
    <w:rsid w:val="008F74BD"/>
    <w:rsid w:val="0090245D"/>
    <w:rsid w:val="00904DF9"/>
    <w:rsid w:val="00910052"/>
    <w:rsid w:val="00913336"/>
    <w:rsid w:val="00913CE2"/>
    <w:rsid w:val="00914CF9"/>
    <w:rsid w:val="0091662B"/>
    <w:rsid w:val="009167CF"/>
    <w:rsid w:val="009167EA"/>
    <w:rsid w:val="009173BE"/>
    <w:rsid w:val="00917898"/>
    <w:rsid w:val="0092392A"/>
    <w:rsid w:val="00923C91"/>
    <w:rsid w:val="00924F09"/>
    <w:rsid w:val="00925014"/>
    <w:rsid w:val="00930AEB"/>
    <w:rsid w:val="00931301"/>
    <w:rsid w:val="00931A91"/>
    <w:rsid w:val="0093432C"/>
    <w:rsid w:val="00934CA3"/>
    <w:rsid w:val="00934DF4"/>
    <w:rsid w:val="00935A84"/>
    <w:rsid w:val="009402E1"/>
    <w:rsid w:val="00940CAE"/>
    <w:rsid w:val="00940EC9"/>
    <w:rsid w:val="00944352"/>
    <w:rsid w:val="0094458C"/>
    <w:rsid w:val="00945234"/>
    <w:rsid w:val="00946BA5"/>
    <w:rsid w:val="00952595"/>
    <w:rsid w:val="00954F7B"/>
    <w:rsid w:val="0095632C"/>
    <w:rsid w:val="00956ACB"/>
    <w:rsid w:val="00957244"/>
    <w:rsid w:val="00957751"/>
    <w:rsid w:val="00957D94"/>
    <w:rsid w:val="0096127D"/>
    <w:rsid w:val="009624B3"/>
    <w:rsid w:val="009636CD"/>
    <w:rsid w:val="009644AF"/>
    <w:rsid w:val="0096474B"/>
    <w:rsid w:val="009650F9"/>
    <w:rsid w:val="0096557F"/>
    <w:rsid w:val="0097021E"/>
    <w:rsid w:val="00970DA9"/>
    <w:rsid w:val="00971303"/>
    <w:rsid w:val="0097150C"/>
    <w:rsid w:val="00971B10"/>
    <w:rsid w:val="009737C8"/>
    <w:rsid w:val="00973957"/>
    <w:rsid w:val="009779EC"/>
    <w:rsid w:val="00980AB7"/>
    <w:rsid w:val="00982C3F"/>
    <w:rsid w:val="0098394D"/>
    <w:rsid w:val="00984B4B"/>
    <w:rsid w:val="00984CCB"/>
    <w:rsid w:val="00985A0C"/>
    <w:rsid w:val="00997468"/>
    <w:rsid w:val="009A13AF"/>
    <w:rsid w:val="009A1AB3"/>
    <w:rsid w:val="009A2448"/>
    <w:rsid w:val="009A271F"/>
    <w:rsid w:val="009A27F4"/>
    <w:rsid w:val="009A29CB"/>
    <w:rsid w:val="009A4719"/>
    <w:rsid w:val="009A5059"/>
    <w:rsid w:val="009A5C02"/>
    <w:rsid w:val="009A7D97"/>
    <w:rsid w:val="009B0197"/>
    <w:rsid w:val="009B1A22"/>
    <w:rsid w:val="009B1B39"/>
    <w:rsid w:val="009B387D"/>
    <w:rsid w:val="009B3D66"/>
    <w:rsid w:val="009B626A"/>
    <w:rsid w:val="009B761C"/>
    <w:rsid w:val="009C31AA"/>
    <w:rsid w:val="009C5087"/>
    <w:rsid w:val="009C536F"/>
    <w:rsid w:val="009C5B41"/>
    <w:rsid w:val="009C5CD0"/>
    <w:rsid w:val="009C7883"/>
    <w:rsid w:val="009D1136"/>
    <w:rsid w:val="009D21CB"/>
    <w:rsid w:val="009D6D8E"/>
    <w:rsid w:val="009E2982"/>
    <w:rsid w:val="009E42AD"/>
    <w:rsid w:val="009E4F8B"/>
    <w:rsid w:val="009E552D"/>
    <w:rsid w:val="009E7952"/>
    <w:rsid w:val="009F2F96"/>
    <w:rsid w:val="009F3171"/>
    <w:rsid w:val="009F46F9"/>
    <w:rsid w:val="009F5ECC"/>
    <w:rsid w:val="009F718E"/>
    <w:rsid w:val="009F771E"/>
    <w:rsid w:val="00A015DE"/>
    <w:rsid w:val="00A02115"/>
    <w:rsid w:val="00A025A0"/>
    <w:rsid w:val="00A0542C"/>
    <w:rsid w:val="00A05C2E"/>
    <w:rsid w:val="00A10EB1"/>
    <w:rsid w:val="00A126E2"/>
    <w:rsid w:val="00A16802"/>
    <w:rsid w:val="00A17583"/>
    <w:rsid w:val="00A2105A"/>
    <w:rsid w:val="00A213D0"/>
    <w:rsid w:val="00A21D6B"/>
    <w:rsid w:val="00A2230B"/>
    <w:rsid w:val="00A2321C"/>
    <w:rsid w:val="00A2612A"/>
    <w:rsid w:val="00A27F88"/>
    <w:rsid w:val="00A30343"/>
    <w:rsid w:val="00A315FD"/>
    <w:rsid w:val="00A32926"/>
    <w:rsid w:val="00A32DEC"/>
    <w:rsid w:val="00A34305"/>
    <w:rsid w:val="00A353BA"/>
    <w:rsid w:val="00A3667E"/>
    <w:rsid w:val="00A36B41"/>
    <w:rsid w:val="00A36B66"/>
    <w:rsid w:val="00A37F2E"/>
    <w:rsid w:val="00A40651"/>
    <w:rsid w:val="00A42749"/>
    <w:rsid w:val="00A43A09"/>
    <w:rsid w:val="00A44F8A"/>
    <w:rsid w:val="00A451C9"/>
    <w:rsid w:val="00A4606E"/>
    <w:rsid w:val="00A51AC3"/>
    <w:rsid w:val="00A52221"/>
    <w:rsid w:val="00A53CF4"/>
    <w:rsid w:val="00A5471C"/>
    <w:rsid w:val="00A562D2"/>
    <w:rsid w:val="00A571EB"/>
    <w:rsid w:val="00A61E45"/>
    <w:rsid w:val="00A63011"/>
    <w:rsid w:val="00A63105"/>
    <w:rsid w:val="00A63ED8"/>
    <w:rsid w:val="00A64641"/>
    <w:rsid w:val="00A665B7"/>
    <w:rsid w:val="00A6680A"/>
    <w:rsid w:val="00A70016"/>
    <w:rsid w:val="00A7028C"/>
    <w:rsid w:val="00A73C7D"/>
    <w:rsid w:val="00A75FC3"/>
    <w:rsid w:val="00A77018"/>
    <w:rsid w:val="00A77AF8"/>
    <w:rsid w:val="00A801DF"/>
    <w:rsid w:val="00A806A8"/>
    <w:rsid w:val="00A83097"/>
    <w:rsid w:val="00A85598"/>
    <w:rsid w:val="00A90FEE"/>
    <w:rsid w:val="00A91EC2"/>
    <w:rsid w:val="00A979C4"/>
    <w:rsid w:val="00AA1121"/>
    <w:rsid w:val="00AA22A2"/>
    <w:rsid w:val="00AA25E0"/>
    <w:rsid w:val="00AA3BD4"/>
    <w:rsid w:val="00AA3FCD"/>
    <w:rsid w:val="00AA532E"/>
    <w:rsid w:val="00AA6070"/>
    <w:rsid w:val="00AA63C4"/>
    <w:rsid w:val="00AA7ACC"/>
    <w:rsid w:val="00AB085F"/>
    <w:rsid w:val="00AB141D"/>
    <w:rsid w:val="00AB161D"/>
    <w:rsid w:val="00AB2CA7"/>
    <w:rsid w:val="00AB2EFB"/>
    <w:rsid w:val="00AB4951"/>
    <w:rsid w:val="00AB49A3"/>
    <w:rsid w:val="00AB5AC6"/>
    <w:rsid w:val="00AC10F6"/>
    <w:rsid w:val="00AC220B"/>
    <w:rsid w:val="00AC5533"/>
    <w:rsid w:val="00AD0D50"/>
    <w:rsid w:val="00AD1579"/>
    <w:rsid w:val="00AD1B6E"/>
    <w:rsid w:val="00AE088B"/>
    <w:rsid w:val="00AE09D9"/>
    <w:rsid w:val="00AE0F64"/>
    <w:rsid w:val="00AE3039"/>
    <w:rsid w:val="00AE33CE"/>
    <w:rsid w:val="00AE34CF"/>
    <w:rsid w:val="00AE403E"/>
    <w:rsid w:val="00AE5CD1"/>
    <w:rsid w:val="00AE67AD"/>
    <w:rsid w:val="00AF32D2"/>
    <w:rsid w:val="00AF34A9"/>
    <w:rsid w:val="00AF3DA0"/>
    <w:rsid w:val="00AF505A"/>
    <w:rsid w:val="00AF5496"/>
    <w:rsid w:val="00AF5C13"/>
    <w:rsid w:val="00B01960"/>
    <w:rsid w:val="00B021B2"/>
    <w:rsid w:val="00B03896"/>
    <w:rsid w:val="00B063A2"/>
    <w:rsid w:val="00B1005A"/>
    <w:rsid w:val="00B10D44"/>
    <w:rsid w:val="00B11C2D"/>
    <w:rsid w:val="00B13242"/>
    <w:rsid w:val="00B149EF"/>
    <w:rsid w:val="00B1503A"/>
    <w:rsid w:val="00B15F04"/>
    <w:rsid w:val="00B163EB"/>
    <w:rsid w:val="00B20572"/>
    <w:rsid w:val="00B21572"/>
    <w:rsid w:val="00B238BE"/>
    <w:rsid w:val="00B25EB6"/>
    <w:rsid w:val="00B26D73"/>
    <w:rsid w:val="00B27914"/>
    <w:rsid w:val="00B30A49"/>
    <w:rsid w:val="00B30DEC"/>
    <w:rsid w:val="00B30EB3"/>
    <w:rsid w:val="00B31DA4"/>
    <w:rsid w:val="00B32213"/>
    <w:rsid w:val="00B3395A"/>
    <w:rsid w:val="00B35C48"/>
    <w:rsid w:val="00B372C5"/>
    <w:rsid w:val="00B37874"/>
    <w:rsid w:val="00B40D89"/>
    <w:rsid w:val="00B40EC8"/>
    <w:rsid w:val="00B42D82"/>
    <w:rsid w:val="00B44C83"/>
    <w:rsid w:val="00B44D8D"/>
    <w:rsid w:val="00B45315"/>
    <w:rsid w:val="00B45D74"/>
    <w:rsid w:val="00B46AB4"/>
    <w:rsid w:val="00B4703D"/>
    <w:rsid w:val="00B513DB"/>
    <w:rsid w:val="00B537CA"/>
    <w:rsid w:val="00B577BF"/>
    <w:rsid w:val="00B60C5B"/>
    <w:rsid w:val="00B612E3"/>
    <w:rsid w:val="00B61548"/>
    <w:rsid w:val="00B63142"/>
    <w:rsid w:val="00B6338B"/>
    <w:rsid w:val="00B63D78"/>
    <w:rsid w:val="00B67985"/>
    <w:rsid w:val="00B7080F"/>
    <w:rsid w:val="00B71FCE"/>
    <w:rsid w:val="00B72AF2"/>
    <w:rsid w:val="00B73745"/>
    <w:rsid w:val="00B748AF"/>
    <w:rsid w:val="00B74945"/>
    <w:rsid w:val="00B75EC8"/>
    <w:rsid w:val="00B771FF"/>
    <w:rsid w:val="00B801C0"/>
    <w:rsid w:val="00B826A8"/>
    <w:rsid w:val="00B827D6"/>
    <w:rsid w:val="00B83ECF"/>
    <w:rsid w:val="00B8437B"/>
    <w:rsid w:val="00B85317"/>
    <w:rsid w:val="00B87311"/>
    <w:rsid w:val="00B93739"/>
    <w:rsid w:val="00B95133"/>
    <w:rsid w:val="00B97186"/>
    <w:rsid w:val="00BA1743"/>
    <w:rsid w:val="00BA24AC"/>
    <w:rsid w:val="00BA3A51"/>
    <w:rsid w:val="00BA4C6C"/>
    <w:rsid w:val="00BA50B8"/>
    <w:rsid w:val="00BA557A"/>
    <w:rsid w:val="00BA5815"/>
    <w:rsid w:val="00BA6C10"/>
    <w:rsid w:val="00BA7CDC"/>
    <w:rsid w:val="00BB0CA7"/>
    <w:rsid w:val="00BB3451"/>
    <w:rsid w:val="00BB37B3"/>
    <w:rsid w:val="00BB4209"/>
    <w:rsid w:val="00BB54C3"/>
    <w:rsid w:val="00BB60AC"/>
    <w:rsid w:val="00BC3580"/>
    <w:rsid w:val="00BC3FDA"/>
    <w:rsid w:val="00BC73AC"/>
    <w:rsid w:val="00BD1A2D"/>
    <w:rsid w:val="00BD248A"/>
    <w:rsid w:val="00BD2848"/>
    <w:rsid w:val="00BD4259"/>
    <w:rsid w:val="00BD4B94"/>
    <w:rsid w:val="00BD5443"/>
    <w:rsid w:val="00BD6347"/>
    <w:rsid w:val="00BE4A21"/>
    <w:rsid w:val="00BE4C3A"/>
    <w:rsid w:val="00BE5D94"/>
    <w:rsid w:val="00BF04BC"/>
    <w:rsid w:val="00BF3BBA"/>
    <w:rsid w:val="00BF668E"/>
    <w:rsid w:val="00BF683E"/>
    <w:rsid w:val="00C01D17"/>
    <w:rsid w:val="00C0219B"/>
    <w:rsid w:val="00C02259"/>
    <w:rsid w:val="00C041E5"/>
    <w:rsid w:val="00C044E3"/>
    <w:rsid w:val="00C046EB"/>
    <w:rsid w:val="00C05B64"/>
    <w:rsid w:val="00C07A01"/>
    <w:rsid w:val="00C07B4F"/>
    <w:rsid w:val="00C10475"/>
    <w:rsid w:val="00C11279"/>
    <w:rsid w:val="00C15C81"/>
    <w:rsid w:val="00C16DCB"/>
    <w:rsid w:val="00C17ECE"/>
    <w:rsid w:val="00C2290C"/>
    <w:rsid w:val="00C231EA"/>
    <w:rsid w:val="00C24059"/>
    <w:rsid w:val="00C252C5"/>
    <w:rsid w:val="00C26944"/>
    <w:rsid w:val="00C27234"/>
    <w:rsid w:val="00C308D9"/>
    <w:rsid w:val="00C31390"/>
    <w:rsid w:val="00C3240A"/>
    <w:rsid w:val="00C33244"/>
    <w:rsid w:val="00C34CC2"/>
    <w:rsid w:val="00C34E09"/>
    <w:rsid w:val="00C363EB"/>
    <w:rsid w:val="00C375E5"/>
    <w:rsid w:val="00C4002C"/>
    <w:rsid w:val="00C4037D"/>
    <w:rsid w:val="00C416F6"/>
    <w:rsid w:val="00C41C92"/>
    <w:rsid w:val="00C421FC"/>
    <w:rsid w:val="00C42B2D"/>
    <w:rsid w:val="00C432CC"/>
    <w:rsid w:val="00C4369B"/>
    <w:rsid w:val="00C46CA3"/>
    <w:rsid w:val="00C500F8"/>
    <w:rsid w:val="00C5211C"/>
    <w:rsid w:val="00C521CA"/>
    <w:rsid w:val="00C52868"/>
    <w:rsid w:val="00C54FA7"/>
    <w:rsid w:val="00C56B26"/>
    <w:rsid w:val="00C56DDD"/>
    <w:rsid w:val="00C5764B"/>
    <w:rsid w:val="00C603DE"/>
    <w:rsid w:val="00C6121B"/>
    <w:rsid w:val="00C61284"/>
    <w:rsid w:val="00C62092"/>
    <w:rsid w:val="00C6341B"/>
    <w:rsid w:val="00C66598"/>
    <w:rsid w:val="00C66B57"/>
    <w:rsid w:val="00C67447"/>
    <w:rsid w:val="00C712EA"/>
    <w:rsid w:val="00C7269E"/>
    <w:rsid w:val="00C760BE"/>
    <w:rsid w:val="00C80DBB"/>
    <w:rsid w:val="00C815D6"/>
    <w:rsid w:val="00C82FA2"/>
    <w:rsid w:val="00C82FDC"/>
    <w:rsid w:val="00C847EE"/>
    <w:rsid w:val="00C852C6"/>
    <w:rsid w:val="00C8585B"/>
    <w:rsid w:val="00C903DD"/>
    <w:rsid w:val="00C905E0"/>
    <w:rsid w:val="00C90F70"/>
    <w:rsid w:val="00C91EC9"/>
    <w:rsid w:val="00C9324F"/>
    <w:rsid w:val="00C93530"/>
    <w:rsid w:val="00C94E75"/>
    <w:rsid w:val="00C95153"/>
    <w:rsid w:val="00C964F6"/>
    <w:rsid w:val="00CA0007"/>
    <w:rsid w:val="00CA3381"/>
    <w:rsid w:val="00CA34B5"/>
    <w:rsid w:val="00CA4E08"/>
    <w:rsid w:val="00CA61E3"/>
    <w:rsid w:val="00CB26BC"/>
    <w:rsid w:val="00CB57A3"/>
    <w:rsid w:val="00CB6BD3"/>
    <w:rsid w:val="00CC09BF"/>
    <w:rsid w:val="00CC1D6F"/>
    <w:rsid w:val="00CC3300"/>
    <w:rsid w:val="00CC3924"/>
    <w:rsid w:val="00CC4E14"/>
    <w:rsid w:val="00CC6876"/>
    <w:rsid w:val="00CC68CC"/>
    <w:rsid w:val="00CD43AF"/>
    <w:rsid w:val="00CD6ED5"/>
    <w:rsid w:val="00CE07A7"/>
    <w:rsid w:val="00CE304A"/>
    <w:rsid w:val="00CE3358"/>
    <w:rsid w:val="00CE4CDD"/>
    <w:rsid w:val="00CE5226"/>
    <w:rsid w:val="00CE58A0"/>
    <w:rsid w:val="00CF07E3"/>
    <w:rsid w:val="00CF0FE2"/>
    <w:rsid w:val="00CF270D"/>
    <w:rsid w:val="00CF2EA2"/>
    <w:rsid w:val="00CF3E7E"/>
    <w:rsid w:val="00CF5117"/>
    <w:rsid w:val="00CF7B89"/>
    <w:rsid w:val="00D00821"/>
    <w:rsid w:val="00D017E7"/>
    <w:rsid w:val="00D0246F"/>
    <w:rsid w:val="00D0292F"/>
    <w:rsid w:val="00D03A71"/>
    <w:rsid w:val="00D049BD"/>
    <w:rsid w:val="00D04DB8"/>
    <w:rsid w:val="00D0764A"/>
    <w:rsid w:val="00D11A9F"/>
    <w:rsid w:val="00D1245C"/>
    <w:rsid w:val="00D13AEF"/>
    <w:rsid w:val="00D153BA"/>
    <w:rsid w:val="00D16CFF"/>
    <w:rsid w:val="00D16D41"/>
    <w:rsid w:val="00D174DB"/>
    <w:rsid w:val="00D17EC9"/>
    <w:rsid w:val="00D20349"/>
    <w:rsid w:val="00D2368B"/>
    <w:rsid w:val="00D239FB"/>
    <w:rsid w:val="00D24219"/>
    <w:rsid w:val="00D24BBF"/>
    <w:rsid w:val="00D26ACD"/>
    <w:rsid w:val="00D27246"/>
    <w:rsid w:val="00D273DF"/>
    <w:rsid w:val="00D274C9"/>
    <w:rsid w:val="00D3230B"/>
    <w:rsid w:val="00D32E46"/>
    <w:rsid w:val="00D3393D"/>
    <w:rsid w:val="00D344E9"/>
    <w:rsid w:val="00D34A73"/>
    <w:rsid w:val="00D373DF"/>
    <w:rsid w:val="00D37A1B"/>
    <w:rsid w:val="00D40ADD"/>
    <w:rsid w:val="00D40D5D"/>
    <w:rsid w:val="00D41191"/>
    <w:rsid w:val="00D41E99"/>
    <w:rsid w:val="00D43FAC"/>
    <w:rsid w:val="00D44249"/>
    <w:rsid w:val="00D442E0"/>
    <w:rsid w:val="00D4430F"/>
    <w:rsid w:val="00D457E6"/>
    <w:rsid w:val="00D46C8D"/>
    <w:rsid w:val="00D50FDB"/>
    <w:rsid w:val="00D52604"/>
    <w:rsid w:val="00D52E6A"/>
    <w:rsid w:val="00D53BD2"/>
    <w:rsid w:val="00D56071"/>
    <w:rsid w:val="00D564F6"/>
    <w:rsid w:val="00D57E27"/>
    <w:rsid w:val="00D57EC7"/>
    <w:rsid w:val="00D608D0"/>
    <w:rsid w:val="00D60D7A"/>
    <w:rsid w:val="00D65BB4"/>
    <w:rsid w:val="00D66DD0"/>
    <w:rsid w:val="00D7029A"/>
    <w:rsid w:val="00D70970"/>
    <w:rsid w:val="00D7152A"/>
    <w:rsid w:val="00D73F60"/>
    <w:rsid w:val="00D74548"/>
    <w:rsid w:val="00D75855"/>
    <w:rsid w:val="00D75B87"/>
    <w:rsid w:val="00D774A2"/>
    <w:rsid w:val="00D81389"/>
    <w:rsid w:val="00D81829"/>
    <w:rsid w:val="00D81839"/>
    <w:rsid w:val="00D83DCC"/>
    <w:rsid w:val="00D84B11"/>
    <w:rsid w:val="00D856D6"/>
    <w:rsid w:val="00D8576D"/>
    <w:rsid w:val="00D85E09"/>
    <w:rsid w:val="00D86CA1"/>
    <w:rsid w:val="00D91BA2"/>
    <w:rsid w:val="00D9277B"/>
    <w:rsid w:val="00D92F05"/>
    <w:rsid w:val="00D95BB0"/>
    <w:rsid w:val="00DA1C20"/>
    <w:rsid w:val="00DA2CC9"/>
    <w:rsid w:val="00DA3598"/>
    <w:rsid w:val="00DA4115"/>
    <w:rsid w:val="00DA59A6"/>
    <w:rsid w:val="00DA5F45"/>
    <w:rsid w:val="00DB2819"/>
    <w:rsid w:val="00DB2D39"/>
    <w:rsid w:val="00DB2E15"/>
    <w:rsid w:val="00DB775B"/>
    <w:rsid w:val="00DC0697"/>
    <w:rsid w:val="00DC2B9D"/>
    <w:rsid w:val="00DC30A0"/>
    <w:rsid w:val="00DC3560"/>
    <w:rsid w:val="00DC398F"/>
    <w:rsid w:val="00DC683F"/>
    <w:rsid w:val="00DC68FD"/>
    <w:rsid w:val="00DC6F79"/>
    <w:rsid w:val="00DD2630"/>
    <w:rsid w:val="00DD2DF6"/>
    <w:rsid w:val="00DD3E49"/>
    <w:rsid w:val="00DD5158"/>
    <w:rsid w:val="00DD5D6F"/>
    <w:rsid w:val="00DD65DC"/>
    <w:rsid w:val="00DD7298"/>
    <w:rsid w:val="00DD7E8A"/>
    <w:rsid w:val="00DE06D8"/>
    <w:rsid w:val="00DE108A"/>
    <w:rsid w:val="00DE2B63"/>
    <w:rsid w:val="00DE3FF5"/>
    <w:rsid w:val="00DE4DD8"/>
    <w:rsid w:val="00DE5D29"/>
    <w:rsid w:val="00DE68FD"/>
    <w:rsid w:val="00DE704F"/>
    <w:rsid w:val="00DF127B"/>
    <w:rsid w:val="00DF2A66"/>
    <w:rsid w:val="00DF360B"/>
    <w:rsid w:val="00DF7951"/>
    <w:rsid w:val="00DF7BF6"/>
    <w:rsid w:val="00E00FCE"/>
    <w:rsid w:val="00E025E4"/>
    <w:rsid w:val="00E0297C"/>
    <w:rsid w:val="00E066FD"/>
    <w:rsid w:val="00E071C9"/>
    <w:rsid w:val="00E13DE1"/>
    <w:rsid w:val="00E14440"/>
    <w:rsid w:val="00E16051"/>
    <w:rsid w:val="00E16FF9"/>
    <w:rsid w:val="00E20332"/>
    <w:rsid w:val="00E2051B"/>
    <w:rsid w:val="00E2154B"/>
    <w:rsid w:val="00E249E7"/>
    <w:rsid w:val="00E26C53"/>
    <w:rsid w:val="00E308DB"/>
    <w:rsid w:val="00E323F6"/>
    <w:rsid w:val="00E33F8F"/>
    <w:rsid w:val="00E34D10"/>
    <w:rsid w:val="00E352FA"/>
    <w:rsid w:val="00E35C49"/>
    <w:rsid w:val="00E35E4D"/>
    <w:rsid w:val="00E365AD"/>
    <w:rsid w:val="00E37730"/>
    <w:rsid w:val="00E4093F"/>
    <w:rsid w:val="00E41AB6"/>
    <w:rsid w:val="00E42FA2"/>
    <w:rsid w:val="00E43397"/>
    <w:rsid w:val="00E4351A"/>
    <w:rsid w:val="00E43CEF"/>
    <w:rsid w:val="00E44F3E"/>
    <w:rsid w:val="00E4788F"/>
    <w:rsid w:val="00E521D7"/>
    <w:rsid w:val="00E526DF"/>
    <w:rsid w:val="00E5351A"/>
    <w:rsid w:val="00E537BE"/>
    <w:rsid w:val="00E54839"/>
    <w:rsid w:val="00E54B7F"/>
    <w:rsid w:val="00E569F1"/>
    <w:rsid w:val="00E57C2B"/>
    <w:rsid w:val="00E62536"/>
    <w:rsid w:val="00E63538"/>
    <w:rsid w:val="00E67AE8"/>
    <w:rsid w:val="00E70142"/>
    <w:rsid w:val="00E70CAB"/>
    <w:rsid w:val="00E7106A"/>
    <w:rsid w:val="00E740A7"/>
    <w:rsid w:val="00E75AAA"/>
    <w:rsid w:val="00E75D61"/>
    <w:rsid w:val="00E76442"/>
    <w:rsid w:val="00E80562"/>
    <w:rsid w:val="00E82306"/>
    <w:rsid w:val="00E84FED"/>
    <w:rsid w:val="00E85E65"/>
    <w:rsid w:val="00E86532"/>
    <w:rsid w:val="00E87328"/>
    <w:rsid w:val="00E90B1A"/>
    <w:rsid w:val="00E922F3"/>
    <w:rsid w:val="00E9294D"/>
    <w:rsid w:val="00E95390"/>
    <w:rsid w:val="00E954B0"/>
    <w:rsid w:val="00E970CE"/>
    <w:rsid w:val="00EA3FB2"/>
    <w:rsid w:val="00EA4C2C"/>
    <w:rsid w:val="00EB088A"/>
    <w:rsid w:val="00EB5A58"/>
    <w:rsid w:val="00EC689C"/>
    <w:rsid w:val="00EC692C"/>
    <w:rsid w:val="00EC6FCF"/>
    <w:rsid w:val="00EC7702"/>
    <w:rsid w:val="00ED019F"/>
    <w:rsid w:val="00ED174D"/>
    <w:rsid w:val="00ED6C5A"/>
    <w:rsid w:val="00ED7F74"/>
    <w:rsid w:val="00EE0DD1"/>
    <w:rsid w:val="00EE135C"/>
    <w:rsid w:val="00EE21B1"/>
    <w:rsid w:val="00EE2FE2"/>
    <w:rsid w:val="00EE33CD"/>
    <w:rsid w:val="00EE34C6"/>
    <w:rsid w:val="00EE4C00"/>
    <w:rsid w:val="00EE4FEE"/>
    <w:rsid w:val="00EF1A31"/>
    <w:rsid w:val="00EF2940"/>
    <w:rsid w:val="00EF3DF8"/>
    <w:rsid w:val="00EF4B7A"/>
    <w:rsid w:val="00EF4D57"/>
    <w:rsid w:val="00EF5A10"/>
    <w:rsid w:val="00EF6D51"/>
    <w:rsid w:val="00EF7BC9"/>
    <w:rsid w:val="00F00F37"/>
    <w:rsid w:val="00F012B8"/>
    <w:rsid w:val="00F01B41"/>
    <w:rsid w:val="00F01B9D"/>
    <w:rsid w:val="00F028B5"/>
    <w:rsid w:val="00F02A94"/>
    <w:rsid w:val="00F0464C"/>
    <w:rsid w:val="00F0582C"/>
    <w:rsid w:val="00F06D3F"/>
    <w:rsid w:val="00F07ADB"/>
    <w:rsid w:val="00F15C40"/>
    <w:rsid w:val="00F16B31"/>
    <w:rsid w:val="00F17AB6"/>
    <w:rsid w:val="00F17CEF"/>
    <w:rsid w:val="00F2030C"/>
    <w:rsid w:val="00F20A52"/>
    <w:rsid w:val="00F217C9"/>
    <w:rsid w:val="00F22C6E"/>
    <w:rsid w:val="00F22D1B"/>
    <w:rsid w:val="00F2481F"/>
    <w:rsid w:val="00F25D29"/>
    <w:rsid w:val="00F26011"/>
    <w:rsid w:val="00F27ADA"/>
    <w:rsid w:val="00F309D0"/>
    <w:rsid w:val="00F31A9F"/>
    <w:rsid w:val="00F3445A"/>
    <w:rsid w:val="00F34AE0"/>
    <w:rsid w:val="00F351A3"/>
    <w:rsid w:val="00F358F7"/>
    <w:rsid w:val="00F35E0F"/>
    <w:rsid w:val="00F37042"/>
    <w:rsid w:val="00F4082F"/>
    <w:rsid w:val="00F45674"/>
    <w:rsid w:val="00F5250F"/>
    <w:rsid w:val="00F537B7"/>
    <w:rsid w:val="00F54040"/>
    <w:rsid w:val="00F5688A"/>
    <w:rsid w:val="00F5730F"/>
    <w:rsid w:val="00F5759B"/>
    <w:rsid w:val="00F6101B"/>
    <w:rsid w:val="00F6129A"/>
    <w:rsid w:val="00F6161F"/>
    <w:rsid w:val="00F666D8"/>
    <w:rsid w:val="00F6684B"/>
    <w:rsid w:val="00F67765"/>
    <w:rsid w:val="00F67FE9"/>
    <w:rsid w:val="00F73CB3"/>
    <w:rsid w:val="00F73EDB"/>
    <w:rsid w:val="00F74460"/>
    <w:rsid w:val="00F750EF"/>
    <w:rsid w:val="00F768B4"/>
    <w:rsid w:val="00F82290"/>
    <w:rsid w:val="00F84AEF"/>
    <w:rsid w:val="00F84EE4"/>
    <w:rsid w:val="00F902A6"/>
    <w:rsid w:val="00F905C8"/>
    <w:rsid w:val="00F90D07"/>
    <w:rsid w:val="00F92679"/>
    <w:rsid w:val="00F92D47"/>
    <w:rsid w:val="00F933E8"/>
    <w:rsid w:val="00F94E12"/>
    <w:rsid w:val="00F94FD6"/>
    <w:rsid w:val="00F963FC"/>
    <w:rsid w:val="00F9736C"/>
    <w:rsid w:val="00F9785F"/>
    <w:rsid w:val="00F97A6F"/>
    <w:rsid w:val="00FA2D4B"/>
    <w:rsid w:val="00FA555D"/>
    <w:rsid w:val="00FA5F0A"/>
    <w:rsid w:val="00FA61E9"/>
    <w:rsid w:val="00FB0B6E"/>
    <w:rsid w:val="00FB2C0D"/>
    <w:rsid w:val="00FB2D69"/>
    <w:rsid w:val="00FB3B5B"/>
    <w:rsid w:val="00FB4E4F"/>
    <w:rsid w:val="00FB552B"/>
    <w:rsid w:val="00FB553C"/>
    <w:rsid w:val="00FB63BF"/>
    <w:rsid w:val="00FC02B8"/>
    <w:rsid w:val="00FC07F4"/>
    <w:rsid w:val="00FC1317"/>
    <w:rsid w:val="00FC1AE4"/>
    <w:rsid w:val="00FC3657"/>
    <w:rsid w:val="00FC4FA6"/>
    <w:rsid w:val="00FC5330"/>
    <w:rsid w:val="00FC58B8"/>
    <w:rsid w:val="00FC5C4B"/>
    <w:rsid w:val="00FC70EC"/>
    <w:rsid w:val="00FC72C9"/>
    <w:rsid w:val="00FC73EE"/>
    <w:rsid w:val="00FD1BDC"/>
    <w:rsid w:val="00FD1F6C"/>
    <w:rsid w:val="00FD2883"/>
    <w:rsid w:val="00FD4913"/>
    <w:rsid w:val="00FD5A6F"/>
    <w:rsid w:val="00FE0AD9"/>
    <w:rsid w:val="00FE10C1"/>
    <w:rsid w:val="00FE25FC"/>
    <w:rsid w:val="00FE66C7"/>
    <w:rsid w:val="00FE6D93"/>
    <w:rsid w:val="00FF0380"/>
    <w:rsid w:val="00FF137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GB" w:eastAsia="en-CA"/>
    </w:rPr>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outlineLvl w:val="1"/>
    </w:pPr>
    <w:rPr>
      <w:sz w:val="24"/>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982C3F"/>
    <w:rPr>
      <w:rFonts w:ascii="Tahoma" w:hAnsi="Tahoma" w:cs="Tahoma"/>
      <w:sz w:val="16"/>
      <w:szCs w:val="16"/>
    </w:rPr>
  </w:style>
  <w:style w:type="character" w:styleId="CommentReference">
    <w:name w:val="annotation reference"/>
    <w:basedOn w:val="DefaultParagraphFont"/>
    <w:uiPriority w:val="99"/>
    <w:semiHidden/>
    <w:rsid w:val="00453A55"/>
    <w:rPr>
      <w:sz w:val="16"/>
      <w:szCs w:val="16"/>
    </w:rPr>
  </w:style>
  <w:style w:type="paragraph" w:styleId="CommentText">
    <w:name w:val="annotation text"/>
    <w:basedOn w:val="Normal"/>
    <w:link w:val="CommentTextChar"/>
    <w:uiPriority w:val="99"/>
    <w:semiHidden/>
    <w:rsid w:val="00453A55"/>
  </w:style>
  <w:style w:type="paragraph" w:styleId="CommentSubject">
    <w:name w:val="annotation subject"/>
    <w:basedOn w:val="CommentText"/>
    <w:next w:val="CommentText"/>
    <w:semiHidden/>
    <w:rsid w:val="00453A55"/>
    <w:rPr>
      <w:b/>
      <w:bCs/>
    </w:rPr>
  </w:style>
  <w:style w:type="character" w:styleId="Hyperlink">
    <w:name w:val="Hyperlink"/>
    <w:basedOn w:val="DefaultParagraphFont"/>
    <w:uiPriority w:val="99"/>
    <w:rsid w:val="008F3C36"/>
    <w:rPr>
      <w:color w:val="0000FF"/>
      <w:u w:val="single"/>
    </w:rPr>
  </w:style>
  <w:style w:type="table" w:styleId="TableGrid">
    <w:name w:val="Table Grid"/>
    <w:basedOn w:val="TableNormal"/>
    <w:uiPriority w:val="59"/>
    <w:rsid w:val="009A24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35D4F"/>
    <w:pPr>
      <w:ind w:left="720"/>
    </w:pPr>
    <w:rPr>
      <w:rFonts w:ascii="Calibri" w:hAnsi="Calibri"/>
      <w:sz w:val="22"/>
      <w:szCs w:val="22"/>
      <w:lang w:val="en-CA" w:eastAsia="en-US"/>
    </w:rPr>
  </w:style>
  <w:style w:type="character" w:styleId="FollowedHyperlink">
    <w:name w:val="FollowedHyperlink"/>
    <w:basedOn w:val="DefaultParagraphFont"/>
    <w:rsid w:val="0011349E"/>
    <w:rPr>
      <w:color w:val="800080"/>
      <w:u w:val="single"/>
    </w:rPr>
  </w:style>
  <w:style w:type="paragraph" w:customStyle="1" w:styleId="Default">
    <w:name w:val="Default"/>
    <w:rsid w:val="0011349E"/>
    <w:pPr>
      <w:autoSpaceDE w:val="0"/>
      <w:autoSpaceDN w:val="0"/>
      <w:adjustRightInd w:val="0"/>
    </w:pPr>
    <w:rPr>
      <w:rFonts w:ascii="Calibri" w:hAnsi="Calibri" w:cs="Calibri"/>
      <w:color w:val="000000"/>
      <w:sz w:val="24"/>
      <w:szCs w:val="24"/>
      <w:lang w:val="en-CA" w:eastAsia="en-CA"/>
    </w:rPr>
  </w:style>
  <w:style w:type="paragraph" w:styleId="NormalWeb">
    <w:name w:val="Normal (Web)"/>
    <w:basedOn w:val="Normal"/>
    <w:uiPriority w:val="99"/>
    <w:unhideWhenUsed/>
    <w:rsid w:val="00CE4CDD"/>
    <w:pPr>
      <w:spacing w:before="100" w:beforeAutospacing="1" w:after="100" w:afterAutospacing="1"/>
    </w:pPr>
    <w:rPr>
      <w:sz w:val="24"/>
      <w:szCs w:val="24"/>
      <w:lang w:val="en-CA"/>
    </w:rPr>
  </w:style>
  <w:style w:type="paragraph" w:customStyle="1" w:styleId="default0">
    <w:name w:val="default"/>
    <w:basedOn w:val="Normal"/>
    <w:rsid w:val="003C568D"/>
    <w:pPr>
      <w:autoSpaceDE w:val="0"/>
      <w:autoSpaceDN w:val="0"/>
    </w:pPr>
    <w:rPr>
      <w:rFonts w:ascii="Calibri" w:eastAsia="Calibri" w:hAnsi="Calibri"/>
      <w:color w:val="000000"/>
      <w:sz w:val="24"/>
      <w:szCs w:val="24"/>
      <w:lang w:val="en-CA"/>
    </w:rPr>
  </w:style>
  <w:style w:type="paragraph" w:customStyle="1" w:styleId="Pa1">
    <w:name w:val="Pa1"/>
    <w:basedOn w:val="Normal"/>
    <w:next w:val="Normal"/>
    <w:uiPriority w:val="99"/>
    <w:rsid w:val="00542F0F"/>
    <w:pPr>
      <w:autoSpaceDE w:val="0"/>
      <w:autoSpaceDN w:val="0"/>
      <w:adjustRightInd w:val="0"/>
      <w:spacing w:line="241" w:lineRule="atLeast"/>
    </w:pPr>
    <w:rPr>
      <w:rFonts w:ascii="ITC Officina Sans Book" w:hAnsi="ITC Officina Sans Book"/>
      <w:sz w:val="24"/>
      <w:szCs w:val="24"/>
      <w:lang w:val="en-CA" w:eastAsia="en-US"/>
    </w:rPr>
  </w:style>
  <w:style w:type="character" w:customStyle="1" w:styleId="A1">
    <w:name w:val="A1"/>
    <w:uiPriority w:val="99"/>
    <w:rsid w:val="00542F0F"/>
    <w:rPr>
      <w:b/>
      <w:bCs w:val="0"/>
      <w:color w:val="000000"/>
      <w:sz w:val="26"/>
    </w:rPr>
  </w:style>
  <w:style w:type="character" w:customStyle="1" w:styleId="title1">
    <w:name w:val="title1"/>
    <w:basedOn w:val="DefaultParagraphFont"/>
    <w:rsid w:val="008512EC"/>
    <w:rPr>
      <w:rFonts w:ascii="Verdana" w:hAnsi="Verdana" w:hint="default"/>
      <w:b/>
      <w:bCs/>
      <w:color w:val="000000"/>
      <w:sz w:val="24"/>
      <w:szCs w:val="24"/>
    </w:rPr>
  </w:style>
  <w:style w:type="character" w:customStyle="1" w:styleId="CommentTextChar">
    <w:name w:val="Comment Text Char"/>
    <w:basedOn w:val="DefaultParagraphFont"/>
    <w:link w:val="CommentText"/>
    <w:uiPriority w:val="99"/>
    <w:semiHidden/>
    <w:rsid w:val="00AE33CE"/>
    <w:rPr>
      <w:lang w:val="en-GB"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GB" w:eastAsia="en-CA"/>
    </w:rPr>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outlineLvl w:val="1"/>
    </w:pPr>
    <w:rPr>
      <w:sz w:val="24"/>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982C3F"/>
    <w:rPr>
      <w:rFonts w:ascii="Tahoma" w:hAnsi="Tahoma" w:cs="Tahoma"/>
      <w:sz w:val="16"/>
      <w:szCs w:val="16"/>
    </w:rPr>
  </w:style>
  <w:style w:type="character" w:styleId="CommentReference">
    <w:name w:val="annotation reference"/>
    <w:basedOn w:val="DefaultParagraphFont"/>
    <w:uiPriority w:val="99"/>
    <w:semiHidden/>
    <w:rsid w:val="00453A55"/>
    <w:rPr>
      <w:sz w:val="16"/>
      <w:szCs w:val="16"/>
    </w:rPr>
  </w:style>
  <w:style w:type="paragraph" w:styleId="CommentText">
    <w:name w:val="annotation text"/>
    <w:basedOn w:val="Normal"/>
    <w:link w:val="CommentTextChar"/>
    <w:uiPriority w:val="99"/>
    <w:semiHidden/>
    <w:rsid w:val="00453A55"/>
  </w:style>
  <w:style w:type="paragraph" w:styleId="CommentSubject">
    <w:name w:val="annotation subject"/>
    <w:basedOn w:val="CommentText"/>
    <w:next w:val="CommentText"/>
    <w:semiHidden/>
    <w:rsid w:val="00453A55"/>
    <w:rPr>
      <w:b/>
      <w:bCs/>
    </w:rPr>
  </w:style>
  <w:style w:type="character" w:styleId="Hyperlink">
    <w:name w:val="Hyperlink"/>
    <w:basedOn w:val="DefaultParagraphFont"/>
    <w:uiPriority w:val="99"/>
    <w:rsid w:val="008F3C36"/>
    <w:rPr>
      <w:color w:val="0000FF"/>
      <w:u w:val="single"/>
    </w:rPr>
  </w:style>
  <w:style w:type="table" w:styleId="TableGrid">
    <w:name w:val="Table Grid"/>
    <w:basedOn w:val="TableNormal"/>
    <w:uiPriority w:val="59"/>
    <w:rsid w:val="009A24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35D4F"/>
    <w:pPr>
      <w:ind w:left="720"/>
    </w:pPr>
    <w:rPr>
      <w:rFonts w:ascii="Calibri" w:hAnsi="Calibri"/>
      <w:sz w:val="22"/>
      <w:szCs w:val="22"/>
      <w:lang w:val="en-CA" w:eastAsia="en-US"/>
    </w:rPr>
  </w:style>
  <w:style w:type="character" w:styleId="FollowedHyperlink">
    <w:name w:val="FollowedHyperlink"/>
    <w:basedOn w:val="DefaultParagraphFont"/>
    <w:rsid w:val="0011349E"/>
    <w:rPr>
      <w:color w:val="800080"/>
      <w:u w:val="single"/>
    </w:rPr>
  </w:style>
  <w:style w:type="paragraph" w:customStyle="1" w:styleId="Default">
    <w:name w:val="Default"/>
    <w:rsid w:val="0011349E"/>
    <w:pPr>
      <w:autoSpaceDE w:val="0"/>
      <w:autoSpaceDN w:val="0"/>
      <w:adjustRightInd w:val="0"/>
    </w:pPr>
    <w:rPr>
      <w:rFonts w:ascii="Calibri" w:hAnsi="Calibri" w:cs="Calibri"/>
      <w:color w:val="000000"/>
      <w:sz w:val="24"/>
      <w:szCs w:val="24"/>
      <w:lang w:val="en-CA" w:eastAsia="en-CA"/>
    </w:rPr>
  </w:style>
  <w:style w:type="paragraph" w:styleId="NormalWeb">
    <w:name w:val="Normal (Web)"/>
    <w:basedOn w:val="Normal"/>
    <w:uiPriority w:val="99"/>
    <w:unhideWhenUsed/>
    <w:rsid w:val="00CE4CDD"/>
    <w:pPr>
      <w:spacing w:before="100" w:beforeAutospacing="1" w:after="100" w:afterAutospacing="1"/>
    </w:pPr>
    <w:rPr>
      <w:sz w:val="24"/>
      <w:szCs w:val="24"/>
      <w:lang w:val="en-CA"/>
    </w:rPr>
  </w:style>
  <w:style w:type="paragraph" w:customStyle="1" w:styleId="default0">
    <w:name w:val="default"/>
    <w:basedOn w:val="Normal"/>
    <w:rsid w:val="003C568D"/>
    <w:pPr>
      <w:autoSpaceDE w:val="0"/>
      <w:autoSpaceDN w:val="0"/>
    </w:pPr>
    <w:rPr>
      <w:rFonts w:ascii="Calibri" w:eastAsia="Calibri" w:hAnsi="Calibri"/>
      <w:color w:val="000000"/>
      <w:sz w:val="24"/>
      <w:szCs w:val="24"/>
      <w:lang w:val="en-CA"/>
    </w:rPr>
  </w:style>
  <w:style w:type="paragraph" w:customStyle="1" w:styleId="Pa1">
    <w:name w:val="Pa1"/>
    <w:basedOn w:val="Normal"/>
    <w:next w:val="Normal"/>
    <w:uiPriority w:val="99"/>
    <w:rsid w:val="00542F0F"/>
    <w:pPr>
      <w:autoSpaceDE w:val="0"/>
      <w:autoSpaceDN w:val="0"/>
      <w:adjustRightInd w:val="0"/>
      <w:spacing w:line="241" w:lineRule="atLeast"/>
    </w:pPr>
    <w:rPr>
      <w:rFonts w:ascii="ITC Officina Sans Book" w:hAnsi="ITC Officina Sans Book"/>
      <w:sz w:val="24"/>
      <w:szCs w:val="24"/>
      <w:lang w:val="en-CA" w:eastAsia="en-US"/>
    </w:rPr>
  </w:style>
  <w:style w:type="character" w:customStyle="1" w:styleId="A1">
    <w:name w:val="A1"/>
    <w:uiPriority w:val="99"/>
    <w:rsid w:val="00542F0F"/>
    <w:rPr>
      <w:b/>
      <w:bCs w:val="0"/>
      <w:color w:val="000000"/>
      <w:sz w:val="26"/>
    </w:rPr>
  </w:style>
  <w:style w:type="character" w:customStyle="1" w:styleId="title1">
    <w:name w:val="title1"/>
    <w:basedOn w:val="DefaultParagraphFont"/>
    <w:rsid w:val="008512EC"/>
    <w:rPr>
      <w:rFonts w:ascii="Verdana" w:hAnsi="Verdana" w:hint="default"/>
      <w:b/>
      <w:bCs/>
      <w:color w:val="000000"/>
      <w:sz w:val="24"/>
      <w:szCs w:val="24"/>
    </w:rPr>
  </w:style>
  <w:style w:type="character" w:customStyle="1" w:styleId="CommentTextChar">
    <w:name w:val="Comment Text Char"/>
    <w:basedOn w:val="DefaultParagraphFont"/>
    <w:link w:val="CommentText"/>
    <w:uiPriority w:val="99"/>
    <w:semiHidden/>
    <w:rsid w:val="00AE33CE"/>
    <w:rPr>
      <w:lang w:val="en-GB"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84934">
      <w:bodyDiv w:val="1"/>
      <w:marLeft w:val="0"/>
      <w:marRight w:val="0"/>
      <w:marTop w:val="0"/>
      <w:marBottom w:val="0"/>
      <w:divBdr>
        <w:top w:val="none" w:sz="0" w:space="0" w:color="auto"/>
        <w:left w:val="none" w:sz="0" w:space="0" w:color="auto"/>
        <w:bottom w:val="none" w:sz="0" w:space="0" w:color="auto"/>
        <w:right w:val="none" w:sz="0" w:space="0" w:color="auto"/>
      </w:divBdr>
    </w:div>
    <w:div w:id="65029821">
      <w:bodyDiv w:val="1"/>
      <w:marLeft w:val="0"/>
      <w:marRight w:val="0"/>
      <w:marTop w:val="0"/>
      <w:marBottom w:val="0"/>
      <w:divBdr>
        <w:top w:val="none" w:sz="0" w:space="0" w:color="auto"/>
        <w:left w:val="none" w:sz="0" w:space="0" w:color="auto"/>
        <w:bottom w:val="none" w:sz="0" w:space="0" w:color="auto"/>
        <w:right w:val="none" w:sz="0" w:space="0" w:color="auto"/>
      </w:divBdr>
    </w:div>
    <w:div w:id="74014582">
      <w:bodyDiv w:val="1"/>
      <w:marLeft w:val="0"/>
      <w:marRight w:val="0"/>
      <w:marTop w:val="0"/>
      <w:marBottom w:val="0"/>
      <w:divBdr>
        <w:top w:val="none" w:sz="0" w:space="0" w:color="auto"/>
        <w:left w:val="none" w:sz="0" w:space="0" w:color="auto"/>
        <w:bottom w:val="none" w:sz="0" w:space="0" w:color="auto"/>
        <w:right w:val="none" w:sz="0" w:space="0" w:color="auto"/>
      </w:divBdr>
    </w:div>
    <w:div w:id="83890208">
      <w:bodyDiv w:val="1"/>
      <w:marLeft w:val="0"/>
      <w:marRight w:val="0"/>
      <w:marTop w:val="0"/>
      <w:marBottom w:val="0"/>
      <w:divBdr>
        <w:top w:val="none" w:sz="0" w:space="0" w:color="auto"/>
        <w:left w:val="none" w:sz="0" w:space="0" w:color="auto"/>
        <w:bottom w:val="none" w:sz="0" w:space="0" w:color="auto"/>
        <w:right w:val="none" w:sz="0" w:space="0" w:color="auto"/>
      </w:divBdr>
    </w:div>
    <w:div w:id="92094863">
      <w:bodyDiv w:val="1"/>
      <w:marLeft w:val="0"/>
      <w:marRight w:val="0"/>
      <w:marTop w:val="0"/>
      <w:marBottom w:val="0"/>
      <w:divBdr>
        <w:top w:val="none" w:sz="0" w:space="0" w:color="auto"/>
        <w:left w:val="none" w:sz="0" w:space="0" w:color="auto"/>
        <w:bottom w:val="none" w:sz="0" w:space="0" w:color="auto"/>
        <w:right w:val="none" w:sz="0" w:space="0" w:color="auto"/>
      </w:divBdr>
    </w:div>
    <w:div w:id="126045251">
      <w:bodyDiv w:val="1"/>
      <w:marLeft w:val="0"/>
      <w:marRight w:val="0"/>
      <w:marTop w:val="0"/>
      <w:marBottom w:val="0"/>
      <w:divBdr>
        <w:top w:val="none" w:sz="0" w:space="0" w:color="auto"/>
        <w:left w:val="none" w:sz="0" w:space="0" w:color="auto"/>
        <w:bottom w:val="none" w:sz="0" w:space="0" w:color="auto"/>
        <w:right w:val="none" w:sz="0" w:space="0" w:color="auto"/>
      </w:divBdr>
    </w:div>
    <w:div w:id="150830055">
      <w:bodyDiv w:val="1"/>
      <w:marLeft w:val="0"/>
      <w:marRight w:val="0"/>
      <w:marTop w:val="0"/>
      <w:marBottom w:val="0"/>
      <w:divBdr>
        <w:top w:val="none" w:sz="0" w:space="0" w:color="auto"/>
        <w:left w:val="none" w:sz="0" w:space="0" w:color="auto"/>
        <w:bottom w:val="none" w:sz="0" w:space="0" w:color="auto"/>
        <w:right w:val="none" w:sz="0" w:space="0" w:color="auto"/>
      </w:divBdr>
    </w:div>
    <w:div w:id="175702446">
      <w:bodyDiv w:val="1"/>
      <w:marLeft w:val="0"/>
      <w:marRight w:val="0"/>
      <w:marTop w:val="0"/>
      <w:marBottom w:val="0"/>
      <w:divBdr>
        <w:top w:val="none" w:sz="0" w:space="0" w:color="auto"/>
        <w:left w:val="none" w:sz="0" w:space="0" w:color="auto"/>
        <w:bottom w:val="none" w:sz="0" w:space="0" w:color="auto"/>
        <w:right w:val="none" w:sz="0" w:space="0" w:color="auto"/>
      </w:divBdr>
    </w:div>
    <w:div w:id="208150359">
      <w:bodyDiv w:val="1"/>
      <w:marLeft w:val="0"/>
      <w:marRight w:val="0"/>
      <w:marTop w:val="0"/>
      <w:marBottom w:val="0"/>
      <w:divBdr>
        <w:top w:val="none" w:sz="0" w:space="0" w:color="auto"/>
        <w:left w:val="none" w:sz="0" w:space="0" w:color="auto"/>
        <w:bottom w:val="none" w:sz="0" w:space="0" w:color="auto"/>
        <w:right w:val="none" w:sz="0" w:space="0" w:color="auto"/>
      </w:divBdr>
    </w:div>
    <w:div w:id="212349739">
      <w:bodyDiv w:val="1"/>
      <w:marLeft w:val="0"/>
      <w:marRight w:val="0"/>
      <w:marTop w:val="0"/>
      <w:marBottom w:val="0"/>
      <w:divBdr>
        <w:top w:val="none" w:sz="0" w:space="0" w:color="auto"/>
        <w:left w:val="none" w:sz="0" w:space="0" w:color="auto"/>
        <w:bottom w:val="none" w:sz="0" w:space="0" w:color="auto"/>
        <w:right w:val="none" w:sz="0" w:space="0" w:color="auto"/>
      </w:divBdr>
      <w:divsChild>
        <w:div w:id="1304772558">
          <w:marLeft w:val="806"/>
          <w:marRight w:val="0"/>
          <w:marTop w:val="154"/>
          <w:marBottom w:val="0"/>
          <w:divBdr>
            <w:top w:val="none" w:sz="0" w:space="0" w:color="auto"/>
            <w:left w:val="none" w:sz="0" w:space="0" w:color="auto"/>
            <w:bottom w:val="none" w:sz="0" w:space="0" w:color="auto"/>
            <w:right w:val="none" w:sz="0" w:space="0" w:color="auto"/>
          </w:divBdr>
        </w:div>
        <w:div w:id="1511215093">
          <w:marLeft w:val="806"/>
          <w:marRight w:val="0"/>
          <w:marTop w:val="154"/>
          <w:marBottom w:val="0"/>
          <w:divBdr>
            <w:top w:val="none" w:sz="0" w:space="0" w:color="auto"/>
            <w:left w:val="none" w:sz="0" w:space="0" w:color="auto"/>
            <w:bottom w:val="none" w:sz="0" w:space="0" w:color="auto"/>
            <w:right w:val="none" w:sz="0" w:space="0" w:color="auto"/>
          </w:divBdr>
        </w:div>
        <w:div w:id="1709718414">
          <w:marLeft w:val="806"/>
          <w:marRight w:val="0"/>
          <w:marTop w:val="154"/>
          <w:marBottom w:val="0"/>
          <w:divBdr>
            <w:top w:val="none" w:sz="0" w:space="0" w:color="auto"/>
            <w:left w:val="none" w:sz="0" w:space="0" w:color="auto"/>
            <w:bottom w:val="none" w:sz="0" w:space="0" w:color="auto"/>
            <w:right w:val="none" w:sz="0" w:space="0" w:color="auto"/>
          </w:divBdr>
        </w:div>
      </w:divsChild>
    </w:div>
    <w:div w:id="231161507">
      <w:bodyDiv w:val="1"/>
      <w:marLeft w:val="0"/>
      <w:marRight w:val="0"/>
      <w:marTop w:val="0"/>
      <w:marBottom w:val="0"/>
      <w:divBdr>
        <w:top w:val="none" w:sz="0" w:space="0" w:color="auto"/>
        <w:left w:val="none" w:sz="0" w:space="0" w:color="auto"/>
        <w:bottom w:val="none" w:sz="0" w:space="0" w:color="auto"/>
        <w:right w:val="none" w:sz="0" w:space="0" w:color="auto"/>
      </w:divBdr>
    </w:div>
    <w:div w:id="263996137">
      <w:bodyDiv w:val="1"/>
      <w:marLeft w:val="0"/>
      <w:marRight w:val="0"/>
      <w:marTop w:val="0"/>
      <w:marBottom w:val="0"/>
      <w:divBdr>
        <w:top w:val="none" w:sz="0" w:space="0" w:color="auto"/>
        <w:left w:val="none" w:sz="0" w:space="0" w:color="auto"/>
        <w:bottom w:val="none" w:sz="0" w:space="0" w:color="auto"/>
        <w:right w:val="none" w:sz="0" w:space="0" w:color="auto"/>
      </w:divBdr>
    </w:div>
    <w:div w:id="281423684">
      <w:bodyDiv w:val="1"/>
      <w:marLeft w:val="0"/>
      <w:marRight w:val="0"/>
      <w:marTop w:val="0"/>
      <w:marBottom w:val="0"/>
      <w:divBdr>
        <w:top w:val="none" w:sz="0" w:space="0" w:color="auto"/>
        <w:left w:val="none" w:sz="0" w:space="0" w:color="auto"/>
        <w:bottom w:val="none" w:sz="0" w:space="0" w:color="auto"/>
        <w:right w:val="none" w:sz="0" w:space="0" w:color="auto"/>
      </w:divBdr>
      <w:divsChild>
        <w:div w:id="848326828">
          <w:marLeft w:val="806"/>
          <w:marRight w:val="0"/>
          <w:marTop w:val="154"/>
          <w:marBottom w:val="0"/>
          <w:divBdr>
            <w:top w:val="none" w:sz="0" w:space="0" w:color="auto"/>
            <w:left w:val="none" w:sz="0" w:space="0" w:color="auto"/>
            <w:bottom w:val="none" w:sz="0" w:space="0" w:color="auto"/>
            <w:right w:val="none" w:sz="0" w:space="0" w:color="auto"/>
          </w:divBdr>
        </w:div>
      </w:divsChild>
    </w:div>
    <w:div w:id="350649936">
      <w:bodyDiv w:val="1"/>
      <w:marLeft w:val="0"/>
      <w:marRight w:val="0"/>
      <w:marTop w:val="0"/>
      <w:marBottom w:val="0"/>
      <w:divBdr>
        <w:top w:val="none" w:sz="0" w:space="0" w:color="auto"/>
        <w:left w:val="none" w:sz="0" w:space="0" w:color="auto"/>
        <w:bottom w:val="none" w:sz="0" w:space="0" w:color="auto"/>
        <w:right w:val="none" w:sz="0" w:space="0" w:color="auto"/>
      </w:divBdr>
    </w:div>
    <w:div w:id="356547073">
      <w:bodyDiv w:val="1"/>
      <w:marLeft w:val="0"/>
      <w:marRight w:val="0"/>
      <w:marTop w:val="0"/>
      <w:marBottom w:val="0"/>
      <w:divBdr>
        <w:top w:val="none" w:sz="0" w:space="0" w:color="auto"/>
        <w:left w:val="none" w:sz="0" w:space="0" w:color="auto"/>
        <w:bottom w:val="none" w:sz="0" w:space="0" w:color="auto"/>
        <w:right w:val="none" w:sz="0" w:space="0" w:color="auto"/>
      </w:divBdr>
    </w:div>
    <w:div w:id="374083481">
      <w:bodyDiv w:val="1"/>
      <w:marLeft w:val="0"/>
      <w:marRight w:val="0"/>
      <w:marTop w:val="0"/>
      <w:marBottom w:val="0"/>
      <w:divBdr>
        <w:top w:val="none" w:sz="0" w:space="0" w:color="auto"/>
        <w:left w:val="none" w:sz="0" w:space="0" w:color="auto"/>
        <w:bottom w:val="none" w:sz="0" w:space="0" w:color="auto"/>
        <w:right w:val="none" w:sz="0" w:space="0" w:color="auto"/>
      </w:divBdr>
    </w:div>
    <w:div w:id="379013765">
      <w:bodyDiv w:val="1"/>
      <w:marLeft w:val="0"/>
      <w:marRight w:val="0"/>
      <w:marTop w:val="0"/>
      <w:marBottom w:val="0"/>
      <w:divBdr>
        <w:top w:val="none" w:sz="0" w:space="0" w:color="auto"/>
        <w:left w:val="none" w:sz="0" w:space="0" w:color="auto"/>
        <w:bottom w:val="none" w:sz="0" w:space="0" w:color="auto"/>
        <w:right w:val="none" w:sz="0" w:space="0" w:color="auto"/>
      </w:divBdr>
      <w:divsChild>
        <w:div w:id="414322213">
          <w:marLeft w:val="806"/>
          <w:marRight w:val="0"/>
          <w:marTop w:val="154"/>
          <w:marBottom w:val="0"/>
          <w:divBdr>
            <w:top w:val="none" w:sz="0" w:space="0" w:color="auto"/>
            <w:left w:val="none" w:sz="0" w:space="0" w:color="auto"/>
            <w:bottom w:val="none" w:sz="0" w:space="0" w:color="auto"/>
            <w:right w:val="none" w:sz="0" w:space="0" w:color="auto"/>
          </w:divBdr>
        </w:div>
        <w:div w:id="504134079">
          <w:marLeft w:val="806"/>
          <w:marRight w:val="0"/>
          <w:marTop w:val="154"/>
          <w:marBottom w:val="0"/>
          <w:divBdr>
            <w:top w:val="none" w:sz="0" w:space="0" w:color="auto"/>
            <w:left w:val="none" w:sz="0" w:space="0" w:color="auto"/>
            <w:bottom w:val="none" w:sz="0" w:space="0" w:color="auto"/>
            <w:right w:val="none" w:sz="0" w:space="0" w:color="auto"/>
          </w:divBdr>
        </w:div>
        <w:div w:id="1214541095">
          <w:marLeft w:val="806"/>
          <w:marRight w:val="0"/>
          <w:marTop w:val="154"/>
          <w:marBottom w:val="0"/>
          <w:divBdr>
            <w:top w:val="none" w:sz="0" w:space="0" w:color="auto"/>
            <w:left w:val="none" w:sz="0" w:space="0" w:color="auto"/>
            <w:bottom w:val="none" w:sz="0" w:space="0" w:color="auto"/>
            <w:right w:val="none" w:sz="0" w:space="0" w:color="auto"/>
          </w:divBdr>
        </w:div>
      </w:divsChild>
    </w:div>
    <w:div w:id="445662273">
      <w:bodyDiv w:val="1"/>
      <w:marLeft w:val="0"/>
      <w:marRight w:val="0"/>
      <w:marTop w:val="0"/>
      <w:marBottom w:val="0"/>
      <w:divBdr>
        <w:top w:val="none" w:sz="0" w:space="0" w:color="auto"/>
        <w:left w:val="none" w:sz="0" w:space="0" w:color="auto"/>
        <w:bottom w:val="none" w:sz="0" w:space="0" w:color="auto"/>
        <w:right w:val="none" w:sz="0" w:space="0" w:color="auto"/>
      </w:divBdr>
    </w:div>
    <w:div w:id="458375651">
      <w:bodyDiv w:val="1"/>
      <w:marLeft w:val="0"/>
      <w:marRight w:val="0"/>
      <w:marTop w:val="0"/>
      <w:marBottom w:val="0"/>
      <w:divBdr>
        <w:top w:val="none" w:sz="0" w:space="0" w:color="auto"/>
        <w:left w:val="none" w:sz="0" w:space="0" w:color="auto"/>
        <w:bottom w:val="none" w:sz="0" w:space="0" w:color="auto"/>
        <w:right w:val="none" w:sz="0" w:space="0" w:color="auto"/>
      </w:divBdr>
    </w:div>
    <w:div w:id="508101198">
      <w:bodyDiv w:val="1"/>
      <w:marLeft w:val="0"/>
      <w:marRight w:val="0"/>
      <w:marTop w:val="0"/>
      <w:marBottom w:val="0"/>
      <w:divBdr>
        <w:top w:val="none" w:sz="0" w:space="0" w:color="auto"/>
        <w:left w:val="none" w:sz="0" w:space="0" w:color="auto"/>
        <w:bottom w:val="none" w:sz="0" w:space="0" w:color="auto"/>
        <w:right w:val="none" w:sz="0" w:space="0" w:color="auto"/>
      </w:divBdr>
    </w:div>
    <w:div w:id="552736314">
      <w:bodyDiv w:val="1"/>
      <w:marLeft w:val="0"/>
      <w:marRight w:val="0"/>
      <w:marTop w:val="0"/>
      <w:marBottom w:val="0"/>
      <w:divBdr>
        <w:top w:val="none" w:sz="0" w:space="0" w:color="auto"/>
        <w:left w:val="none" w:sz="0" w:space="0" w:color="auto"/>
        <w:bottom w:val="none" w:sz="0" w:space="0" w:color="auto"/>
        <w:right w:val="none" w:sz="0" w:space="0" w:color="auto"/>
      </w:divBdr>
    </w:div>
    <w:div w:id="561403272">
      <w:bodyDiv w:val="1"/>
      <w:marLeft w:val="0"/>
      <w:marRight w:val="0"/>
      <w:marTop w:val="0"/>
      <w:marBottom w:val="0"/>
      <w:divBdr>
        <w:top w:val="none" w:sz="0" w:space="0" w:color="auto"/>
        <w:left w:val="none" w:sz="0" w:space="0" w:color="auto"/>
        <w:bottom w:val="none" w:sz="0" w:space="0" w:color="auto"/>
        <w:right w:val="none" w:sz="0" w:space="0" w:color="auto"/>
      </w:divBdr>
    </w:div>
    <w:div w:id="562063453">
      <w:bodyDiv w:val="1"/>
      <w:marLeft w:val="0"/>
      <w:marRight w:val="0"/>
      <w:marTop w:val="0"/>
      <w:marBottom w:val="0"/>
      <w:divBdr>
        <w:top w:val="none" w:sz="0" w:space="0" w:color="auto"/>
        <w:left w:val="none" w:sz="0" w:space="0" w:color="auto"/>
        <w:bottom w:val="none" w:sz="0" w:space="0" w:color="auto"/>
        <w:right w:val="none" w:sz="0" w:space="0" w:color="auto"/>
      </w:divBdr>
    </w:div>
    <w:div w:id="685979893">
      <w:bodyDiv w:val="1"/>
      <w:marLeft w:val="0"/>
      <w:marRight w:val="0"/>
      <w:marTop w:val="0"/>
      <w:marBottom w:val="0"/>
      <w:divBdr>
        <w:top w:val="none" w:sz="0" w:space="0" w:color="auto"/>
        <w:left w:val="none" w:sz="0" w:space="0" w:color="auto"/>
        <w:bottom w:val="none" w:sz="0" w:space="0" w:color="auto"/>
        <w:right w:val="none" w:sz="0" w:space="0" w:color="auto"/>
      </w:divBdr>
    </w:div>
    <w:div w:id="721053571">
      <w:bodyDiv w:val="1"/>
      <w:marLeft w:val="0"/>
      <w:marRight w:val="0"/>
      <w:marTop w:val="0"/>
      <w:marBottom w:val="0"/>
      <w:divBdr>
        <w:top w:val="none" w:sz="0" w:space="0" w:color="auto"/>
        <w:left w:val="none" w:sz="0" w:space="0" w:color="auto"/>
        <w:bottom w:val="none" w:sz="0" w:space="0" w:color="auto"/>
        <w:right w:val="none" w:sz="0" w:space="0" w:color="auto"/>
      </w:divBdr>
    </w:div>
    <w:div w:id="773672644">
      <w:bodyDiv w:val="1"/>
      <w:marLeft w:val="0"/>
      <w:marRight w:val="0"/>
      <w:marTop w:val="0"/>
      <w:marBottom w:val="0"/>
      <w:divBdr>
        <w:top w:val="none" w:sz="0" w:space="0" w:color="auto"/>
        <w:left w:val="none" w:sz="0" w:space="0" w:color="auto"/>
        <w:bottom w:val="none" w:sz="0" w:space="0" w:color="auto"/>
        <w:right w:val="none" w:sz="0" w:space="0" w:color="auto"/>
      </w:divBdr>
      <w:divsChild>
        <w:div w:id="574820995">
          <w:marLeft w:val="547"/>
          <w:marRight w:val="0"/>
          <w:marTop w:val="115"/>
          <w:marBottom w:val="0"/>
          <w:divBdr>
            <w:top w:val="none" w:sz="0" w:space="0" w:color="auto"/>
            <w:left w:val="none" w:sz="0" w:space="0" w:color="auto"/>
            <w:bottom w:val="none" w:sz="0" w:space="0" w:color="auto"/>
            <w:right w:val="none" w:sz="0" w:space="0" w:color="auto"/>
          </w:divBdr>
        </w:div>
      </w:divsChild>
    </w:div>
    <w:div w:id="809785447">
      <w:bodyDiv w:val="1"/>
      <w:marLeft w:val="0"/>
      <w:marRight w:val="0"/>
      <w:marTop w:val="0"/>
      <w:marBottom w:val="0"/>
      <w:divBdr>
        <w:top w:val="none" w:sz="0" w:space="0" w:color="auto"/>
        <w:left w:val="none" w:sz="0" w:space="0" w:color="auto"/>
        <w:bottom w:val="none" w:sz="0" w:space="0" w:color="auto"/>
        <w:right w:val="none" w:sz="0" w:space="0" w:color="auto"/>
      </w:divBdr>
      <w:divsChild>
        <w:div w:id="1081679261">
          <w:marLeft w:val="806"/>
          <w:marRight w:val="0"/>
          <w:marTop w:val="154"/>
          <w:marBottom w:val="0"/>
          <w:divBdr>
            <w:top w:val="none" w:sz="0" w:space="0" w:color="auto"/>
            <w:left w:val="none" w:sz="0" w:space="0" w:color="auto"/>
            <w:bottom w:val="none" w:sz="0" w:space="0" w:color="auto"/>
            <w:right w:val="none" w:sz="0" w:space="0" w:color="auto"/>
          </w:divBdr>
        </w:div>
      </w:divsChild>
    </w:div>
    <w:div w:id="817042035">
      <w:bodyDiv w:val="1"/>
      <w:marLeft w:val="0"/>
      <w:marRight w:val="0"/>
      <w:marTop w:val="0"/>
      <w:marBottom w:val="0"/>
      <w:divBdr>
        <w:top w:val="none" w:sz="0" w:space="0" w:color="auto"/>
        <w:left w:val="none" w:sz="0" w:space="0" w:color="auto"/>
        <w:bottom w:val="none" w:sz="0" w:space="0" w:color="auto"/>
        <w:right w:val="none" w:sz="0" w:space="0" w:color="auto"/>
      </w:divBdr>
    </w:div>
    <w:div w:id="836195147">
      <w:bodyDiv w:val="1"/>
      <w:marLeft w:val="0"/>
      <w:marRight w:val="0"/>
      <w:marTop w:val="0"/>
      <w:marBottom w:val="0"/>
      <w:divBdr>
        <w:top w:val="none" w:sz="0" w:space="0" w:color="auto"/>
        <w:left w:val="none" w:sz="0" w:space="0" w:color="auto"/>
        <w:bottom w:val="none" w:sz="0" w:space="0" w:color="auto"/>
        <w:right w:val="none" w:sz="0" w:space="0" w:color="auto"/>
      </w:divBdr>
    </w:div>
    <w:div w:id="844587816">
      <w:bodyDiv w:val="1"/>
      <w:marLeft w:val="0"/>
      <w:marRight w:val="0"/>
      <w:marTop w:val="0"/>
      <w:marBottom w:val="0"/>
      <w:divBdr>
        <w:top w:val="none" w:sz="0" w:space="0" w:color="auto"/>
        <w:left w:val="none" w:sz="0" w:space="0" w:color="auto"/>
        <w:bottom w:val="none" w:sz="0" w:space="0" w:color="auto"/>
        <w:right w:val="none" w:sz="0" w:space="0" w:color="auto"/>
      </w:divBdr>
    </w:div>
    <w:div w:id="854732958">
      <w:bodyDiv w:val="1"/>
      <w:marLeft w:val="0"/>
      <w:marRight w:val="0"/>
      <w:marTop w:val="0"/>
      <w:marBottom w:val="0"/>
      <w:divBdr>
        <w:top w:val="none" w:sz="0" w:space="0" w:color="auto"/>
        <w:left w:val="none" w:sz="0" w:space="0" w:color="auto"/>
        <w:bottom w:val="none" w:sz="0" w:space="0" w:color="auto"/>
        <w:right w:val="none" w:sz="0" w:space="0" w:color="auto"/>
      </w:divBdr>
    </w:div>
    <w:div w:id="863396081">
      <w:bodyDiv w:val="1"/>
      <w:marLeft w:val="0"/>
      <w:marRight w:val="0"/>
      <w:marTop w:val="0"/>
      <w:marBottom w:val="0"/>
      <w:divBdr>
        <w:top w:val="none" w:sz="0" w:space="0" w:color="auto"/>
        <w:left w:val="none" w:sz="0" w:space="0" w:color="auto"/>
        <w:bottom w:val="none" w:sz="0" w:space="0" w:color="auto"/>
        <w:right w:val="none" w:sz="0" w:space="0" w:color="auto"/>
      </w:divBdr>
      <w:divsChild>
        <w:div w:id="51315797">
          <w:marLeft w:val="562"/>
          <w:marRight w:val="0"/>
          <w:marTop w:val="0"/>
          <w:marBottom w:val="0"/>
          <w:divBdr>
            <w:top w:val="none" w:sz="0" w:space="0" w:color="auto"/>
            <w:left w:val="none" w:sz="0" w:space="0" w:color="auto"/>
            <w:bottom w:val="none" w:sz="0" w:space="0" w:color="auto"/>
            <w:right w:val="none" w:sz="0" w:space="0" w:color="auto"/>
          </w:divBdr>
        </w:div>
        <w:div w:id="833106605">
          <w:marLeft w:val="562"/>
          <w:marRight w:val="0"/>
          <w:marTop w:val="0"/>
          <w:marBottom w:val="0"/>
          <w:divBdr>
            <w:top w:val="none" w:sz="0" w:space="0" w:color="auto"/>
            <w:left w:val="none" w:sz="0" w:space="0" w:color="auto"/>
            <w:bottom w:val="none" w:sz="0" w:space="0" w:color="auto"/>
            <w:right w:val="none" w:sz="0" w:space="0" w:color="auto"/>
          </w:divBdr>
        </w:div>
      </w:divsChild>
    </w:div>
    <w:div w:id="903683712">
      <w:bodyDiv w:val="1"/>
      <w:marLeft w:val="0"/>
      <w:marRight w:val="0"/>
      <w:marTop w:val="0"/>
      <w:marBottom w:val="0"/>
      <w:divBdr>
        <w:top w:val="none" w:sz="0" w:space="0" w:color="auto"/>
        <w:left w:val="none" w:sz="0" w:space="0" w:color="auto"/>
        <w:bottom w:val="none" w:sz="0" w:space="0" w:color="auto"/>
        <w:right w:val="none" w:sz="0" w:space="0" w:color="auto"/>
      </w:divBdr>
    </w:div>
    <w:div w:id="976253094">
      <w:bodyDiv w:val="1"/>
      <w:marLeft w:val="0"/>
      <w:marRight w:val="0"/>
      <w:marTop w:val="0"/>
      <w:marBottom w:val="0"/>
      <w:divBdr>
        <w:top w:val="none" w:sz="0" w:space="0" w:color="auto"/>
        <w:left w:val="none" w:sz="0" w:space="0" w:color="auto"/>
        <w:bottom w:val="none" w:sz="0" w:space="0" w:color="auto"/>
        <w:right w:val="none" w:sz="0" w:space="0" w:color="auto"/>
      </w:divBdr>
    </w:div>
    <w:div w:id="1002777485">
      <w:bodyDiv w:val="1"/>
      <w:marLeft w:val="0"/>
      <w:marRight w:val="0"/>
      <w:marTop w:val="0"/>
      <w:marBottom w:val="0"/>
      <w:divBdr>
        <w:top w:val="none" w:sz="0" w:space="0" w:color="auto"/>
        <w:left w:val="none" w:sz="0" w:space="0" w:color="auto"/>
        <w:bottom w:val="none" w:sz="0" w:space="0" w:color="auto"/>
        <w:right w:val="none" w:sz="0" w:space="0" w:color="auto"/>
      </w:divBdr>
      <w:divsChild>
        <w:div w:id="1254701389">
          <w:marLeft w:val="806"/>
          <w:marRight w:val="0"/>
          <w:marTop w:val="134"/>
          <w:marBottom w:val="0"/>
          <w:divBdr>
            <w:top w:val="none" w:sz="0" w:space="0" w:color="auto"/>
            <w:left w:val="none" w:sz="0" w:space="0" w:color="auto"/>
            <w:bottom w:val="none" w:sz="0" w:space="0" w:color="auto"/>
            <w:right w:val="none" w:sz="0" w:space="0" w:color="auto"/>
          </w:divBdr>
        </w:div>
        <w:div w:id="1304844679">
          <w:marLeft w:val="806"/>
          <w:marRight w:val="0"/>
          <w:marTop w:val="134"/>
          <w:marBottom w:val="0"/>
          <w:divBdr>
            <w:top w:val="none" w:sz="0" w:space="0" w:color="auto"/>
            <w:left w:val="none" w:sz="0" w:space="0" w:color="auto"/>
            <w:bottom w:val="none" w:sz="0" w:space="0" w:color="auto"/>
            <w:right w:val="none" w:sz="0" w:space="0" w:color="auto"/>
          </w:divBdr>
        </w:div>
      </w:divsChild>
    </w:div>
    <w:div w:id="1088619108">
      <w:bodyDiv w:val="1"/>
      <w:marLeft w:val="0"/>
      <w:marRight w:val="0"/>
      <w:marTop w:val="0"/>
      <w:marBottom w:val="0"/>
      <w:divBdr>
        <w:top w:val="none" w:sz="0" w:space="0" w:color="auto"/>
        <w:left w:val="none" w:sz="0" w:space="0" w:color="auto"/>
        <w:bottom w:val="none" w:sz="0" w:space="0" w:color="auto"/>
        <w:right w:val="none" w:sz="0" w:space="0" w:color="auto"/>
      </w:divBdr>
    </w:div>
    <w:div w:id="1098716602">
      <w:bodyDiv w:val="1"/>
      <w:marLeft w:val="0"/>
      <w:marRight w:val="0"/>
      <w:marTop w:val="0"/>
      <w:marBottom w:val="0"/>
      <w:divBdr>
        <w:top w:val="none" w:sz="0" w:space="0" w:color="auto"/>
        <w:left w:val="none" w:sz="0" w:space="0" w:color="auto"/>
        <w:bottom w:val="none" w:sz="0" w:space="0" w:color="auto"/>
        <w:right w:val="none" w:sz="0" w:space="0" w:color="auto"/>
      </w:divBdr>
    </w:div>
    <w:div w:id="1106268547">
      <w:bodyDiv w:val="1"/>
      <w:marLeft w:val="0"/>
      <w:marRight w:val="0"/>
      <w:marTop w:val="0"/>
      <w:marBottom w:val="0"/>
      <w:divBdr>
        <w:top w:val="none" w:sz="0" w:space="0" w:color="auto"/>
        <w:left w:val="none" w:sz="0" w:space="0" w:color="auto"/>
        <w:bottom w:val="none" w:sz="0" w:space="0" w:color="auto"/>
        <w:right w:val="none" w:sz="0" w:space="0" w:color="auto"/>
      </w:divBdr>
    </w:div>
    <w:div w:id="1119105453">
      <w:bodyDiv w:val="1"/>
      <w:marLeft w:val="0"/>
      <w:marRight w:val="0"/>
      <w:marTop w:val="0"/>
      <w:marBottom w:val="0"/>
      <w:divBdr>
        <w:top w:val="none" w:sz="0" w:space="0" w:color="auto"/>
        <w:left w:val="none" w:sz="0" w:space="0" w:color="auto"/>
        <w:bottom w:val="none" w:sz="0" w:space="0" w:color="auto"/>
        <w:right w:val="none" w:sz="0" w:space="0" w:color="auto"/>
      </w:divBdr>
    </w:div>
    <w:div w:id="1134566362">
      <w:bodyDiv w:val="1"/>
      <w:marLeft w:val="0"/>
      <w:marRight w:val="0"/>
      <w:marTop w:val="0"/>
      <w:marBottom w:val="0"/>
      <w:divBdr>
        <w:top w:val="none" w:sz="0" w:space="0" w:color="auto"/>
        <w:left w:val="none" w:sz="0" w:space="0" w:color="auto"/>
        <w:bottom w:val="none" w:sz="0" w:space="0" w:color="auto"/>
        <w:right w:val="none" w:sz="0" w:space="0" w:color="auto"/>
      </w:divBdr>
    </w:div>
    <w:div w:id="1155990907">
      <w:bodyDiv w:val="1"/>
      <w:marLeft w:val="0"/>
      <w:marRight w:val="0"/>
      <w:marTop w:val="0"/>
      <w:marBottom w:val="0"/>
      <w:divBdr>
        <w:top w:val="none" w:sz="0" w:space="0" w:color="auto"/>
        <w:left w:val="none" w:sz="0" w:space="0" w:color="auto"/>
        <w:bottom w:val="none" w:sz="0" w:space="0" w:color="auto"/>
        <w:right w:val="none" w:sz="0" w:space="0" w:color="auto"/>
      </w:divBdr>
    </w:div>
    <w:div w:id="1195652087">
      <w:bodyDiv w:val="1"/>
      <w:marLeft w:val="0"/>
      <w:marRight w:val="0"/>
      <w:marTop w:val="0"/>
      <w:marBottom w:val="0"/>
      <w:divBdr>
        <w:top w:val="none" w:sz="0" w:space="0" w:color="auto"/>
        <w:left w:val="none" w:sz="0" w:space="0" w:color="auto"/>
        <w:bottom w:val="none" w:sz="0" w:space="0" w:color="auto"/>
        <w:right w:val="none" w:sz="0" w:space="0" w:color="auto"/>
      </w:divBdr>
    </w:div>
    <w:div w:id="1248154684">
      <w:bodyDiv w:val="1"/>
      <w:marLeft w:val="0"/>
      <w:marRight w:val="0"/>
      <w:marTop w:val="0"/>
      <w:marBottom w:val="0"/>
      <w:divBdr>
        <w:top w:val="none" w:sz="0" w:space="0" w:color="auto"/>
        <w:left w:val="none" w:sz="0" w:space="0" w:color="auto"/>
        <w:bottom w:val="none" w:sz="0" w:space="0" w:color="auto"/>
        <w:right w:val="none" w:sz="0" w:space="0" w:color="auto"/>
      </w:divBdr>
    </w:div>
    <w:div w:id="1271357693">
      <w:bodyDiv w:val="1"/>
      <w:marLeft w:val="0"/>
      <w:marRight w:val="0"/>
      <w:marTop w:val="0"/>
      <w:marBottom w:val="0"/>
      <w:divBdr>
        <w:top w:val="none" w:sz="0" w:space="0" w:color="auto"/>
        <w:left w:val="none" w:sz="0" w:space="0" w:color="auto"/>
        <w:bottom w:val="none" w:sz="0" w:space="0" w:color="auto"/>
        <w:right w:val="none" w:sz="0" w:space="0" w:color="auto"/>
      </w:divBdr>
    </w:div>
    <w:div w:id="1334264001">
      <w:bodyDiv w:val="1"/>
      <w:marLeft w:val="0"/>
      <w:marRight w:val="0"/>
      <w:marTop w:val="0"/>
      <w:marBottom w:val="0"/>
      <w:divBdr>
        <w:top w:val="none" w:sz="0" w:space="0" w:color="auto"/>
        <w:left w:val="none" w:sz="0" w:space="0" w:color="auto"/>
        <w:bottom w:val="none" w:sz="0" w:space="0" w:color="auto"/>
        <w:right w:val="none" w:sz="0" w:space="0" w:color="auto"/>
      </w:divBdr>
    </w:div>
    <w:div w:id="1336805772">
      <w:bodyDiv w:val="1"/>
      <w:marLeft w:val="0"/>
      <w:marRight w:val="0"/>
      <w:marTop w:val="0"/>
      <w:marBottom w:val="0"/>
      <w:divBdr>
        <w:top w:val="none" w:sz="0" w:space="0" w:color="auto"/>
        <w:left w:val="none" w:sz="0" w:space="0" w:color="auto"/>
        <w:bottom w:val="none" w:sz="0" w:space="0" w:color="auto"/>
        <w:right w:val="none" w:sz="0" w:space="0" w:color="auto"/>
      </w:divBdr>
    </w:div>
    <w:div w:id="1370447771">
      <w:bodyDiv w:val="1"/>
      <w:marLeft w:val="0"/>
      <w:marRight w:val="0"/>
      <w:marTop w:val="0"/>
      <w:marBottom w:val="0"/>
      <w:divBdr>
        <w:top w:val="none" w:sz="0" w:space="0" w:color="auto"/>
        <w:left w:val="none" w:sz="0" w:space="0" w:color="auto"/>
        <w:bottom w:val="none" w:sz="0" w:space="0" w:color="auto"/>
        <w:right w:val="none" w:sz="0" w:space="0" w:color="auto"/>
      </w:divBdr>
    </w:div>
    <w:div w:id="1390181939">
      <w:bodyDiv w:val="1"/>
      <w:marLeft w:val="0"/>
      <w:marRight w:val="0"/>
      <w:marTop w:val="0"/>
      <w:marBottom w:val="0"/>
      <w:divBdr>
        <w:top w:val="none" w:sz="0" w:space="0" w:color="auto"/>
        <w:left w:val="none" w:sz="0" w:space="0" w:color="auto"/>
        <w:bottom w:val="none" w:sz="0" w:space="0" w:color="auto"/>
        <w:right w:val="none" w:sz="0" w:space="0" w:color="auto"/>
      </w:divBdr>
    </w:div>
    <w:div w:id="1411390180">
      <w:bodyDiv w:val="1"/>
      <w:marLeft w:val="0"/>
      <w:marRight w:val="0"/>
      <w:marTop w:val="0"/>
      <w:marBottom w:val="0"/>
      <w:divBdr>
        <w:top w:val="none" w:sz="0" w:space="0" w:color="auto"/>
        <w:left w:val="none" w:sz="0" w:space="0" w:color="auto"/>
        <w:bottom w:val="none" w:sz="0" w:space="0" w:color="auto"/>
        <w:right w:val="none" w:sz="0" w:space="0" w:color="auto"/>
      </w:divBdr>
    </w:div>
    <w:div w:id="1425296144">
      <w:bodyDiv w:val="1"/>
      <w:marLeft w:val="0"/>
      <w:marRight w:val="0"/>
      <w:marTop w:val="0"/>
      <w:marBottom w:val="0"/>
      <w:divBdr>
        <w:top w:val="none" w:sz="0" w:space="0" w:color="auto"/>
        <w:left w:val="none" w:sz="0" w:space="0" w:color="auto"/>
        <w:bottom w:val="none" w:sz="0" w:space="0" w:color="auto"/>
        <w:right w:val="none" w:sz="0" w:space="0" w:color="auto"/>
      </w:divBdr>
    </w:div>
    <w:div w:id="1521898004">
      <w:bodyDiv w:val="1"/>
      <w:marLeft w:val="0"/>
      <w:marRight w:val="0"/>
      <w:marTop w:val="0"/>
      <w:marBottom w:val="0"/>
      <w:divBdr>
        <w:top w:val="none" w:sz="0" w:space="0" w:color="auto"/>
        <w:left w:val="none" w:sz="0" w:space="0" w:color="auto"/>
        <w:bottom w:val="none" w:sz="0" w:space="0" w:color="auto"/>
        <w:right w:val="none" w:sz="0" w:space="0" w:color="auto"/>
      </w:divBdr>
    </w:div>
    <w:div w:id="1559705024">
      <w:bodyDiv w:val="1"/>
      <w:marLeft w:val="0"/>
      <w:marRight w:val="0"/>
      <w:marTop w:val="0"/>
      <w:marBottom w:val="0"/>
      <w:divBdr>
        <w:top w:val="none" w:sz="0" w:space="0" w:color="auto"/>
        <w:left w:val="none" w:sz="0" w:space="0" w:color="auto"/>
        <w:bottom w:val="none" w:sz="0" w:space="0" w:color="auto"/>
        <w:right w:val="none" w:sz="0" w:space="0" w:color="auto"/>
      </w:divBdr>
    </w:div>
    <w:div w:id="1562332046">
      <w:bodyDiv w:val="1"/>
      <w:marLeft w:val="0"/>
      <w:marRight w:val="0"/>
      <w:marTop w:val="0"/>
      <w:marBottom w:val="0"/>
      <w:divBdr>
        <w:top w:val="none" w:sz="0" w:space="0" w:color="auto"/>
        <w:left w:val="none" w:sz="0" w:space="0" w:color="auto"/>
        <w:bottom w:val="none" w:sz="0" w:space="0" w:color="auto"/>
        <w:right w:val="none" w:sz="0" w:space="0" w:color="auto"/>
      </w:divBdr>
      <w:divsChild>
        <w:div w:id="339699705">
          <w:marLeft w:val="806"/>
          <w:marRight w:val="0"/>
          <w:marTop w:val="154"/>
          <w:marBottom w:val="0"/>
          <w:divBdr>
            <w:top w:val="none" w:sz="0" w:space="0" w:color="auto"/>
            <w:left w:val="none" w:sz="0" w:space="0" w:color="auto"/>
            <w:bottom w:val="none" w:sz="0" w:space="0" w:color="auto"/>
            <w:right w:val="none" w:sz="0" w:space="0" w:color="auto"/>
          </w:divBdr>
        </w:div>
        <w:div w:id="1090467200">
          <w:marLeft w:val="806"/>
          <w:marRight w:val="0"/>
          <w:marTop w:val="154"/>
          <w:marBottom w:val="0"/>
          <w:divBdr>
            <w:top w:val="none" w:sz="0" w:space="0" w:color="auto"/>
            <w:left w:val="none" w:sz="0" w:space="0" w:color="auto"/>
            <w:bottom w:val="none" w:sz="0" w:space="0" w:color="auto"/>
            <w:right w:val="none" w:sz="0" w:space="0" w:color="auto"/>
          </w:divBdr>
        </w:div>
        <w:div w:id="1522820526">
          <w:marLeft w:val="806"/>
          <w:marRight w:val="0"/>
          <w:marTop w:val="154"/>
          <w:marBottom w:val="0"/>
          <w:divBdr>
            <w:top w:val="none" w:sz="0" w:space="0" w:color="auto"/>
            <w:left w:val="none" w:sz="0" w:space="0" w:color="auto"/>
            <w:bottom w:val="none" w:sz="0" w:space="0" w:color="auto"/>
            <w:right w:val="none" w:sz="0" w:space="0" w:color="auto"/>
          </w:divBdr>
        </w:div>
      </w:divsChild>
    </w:div>
    <w:div w:id="1576014677">
      <w:bodyDiv w:val="1"/>
      <w:marLeft w:val="0"/>
      <w:marRight w:val="0"/>
      <w:marTop w:val="0"/>
      <w:marBottom w:val="0"/>
      <w:divBdr>
        <w:top w:val="none" w:sz="0" w:space="0" w:color="auto"/>
        <w:left w:val="none" w:sz="0" w:space="0" w:color="auto"/>
        <w:bottom w:val="none" w:sz="0" w:space="0" w:color="auto"/>
        <w:right w:val="none" w:sz="0" w:space="0" w:color="auto"/>
      </w:divBdr>
    </w:div>
    <w:div w:id="1579439840">
      <w:bodyDiv w:val="1"/>
      <w:marLeft w:val="0"/>
      <w:marRight w:val="0"/>
      <w:marTop w:val="0"/>
      <w:marBottom w:val="0"/>
      <w:divBdr>
        <w:top w:val="none" w:sz="0" w:space="0" w:color="auto"/>
        <w:left w:val="none" w:sz="0" w:space="0" w:color="auto"/>
        <w:bottom w:val="none" w:sz="0" w:space="0" w:color="auto"/>
        <w:right w:val="none" w:sz="0" w:space="0" w:color="auto"/>
      </w:divBdr>
      <w:divsChild>
        <w:div w:id="659887672">
          <w:marLeft w:val="547"/>
          <w:marRight w:val="0"/>
          <w:marTop w:val="115"/>
          <w:marBottom w:val="0"/>
          <w:divBdr>
            <w:top w:val="none" w:sz="0" w:space="0" w:color="auto"/>
            <w:left w:val="none" w:sz="0" w:space="0" w:color="auto"/>
            <w:bottom w:val="none" w:sz="0" w:space="0" w:color="auto"/>
            <w:right w:val="none" w:sz="0" w:space="0" w:color="auto"/>
          </w:divBdr>
        </w:div>
        <w:div w:id="2042316887">
          <w:marLeft w:val="547"/>
          <w:marRight w:val="0"/>
          <w:marTop w:val="115"/>
          <w:marBottom w:val="0"/>
          <w:divBdr>
            <w:top w:val="none" w:sz="0" w:space="0" w:color="auto"/>
            <w:left w:val="none" w:sz="0" w:space="0" w:color="auto"/>
            <w:bottom w:val="none" w:sz="0" w:space="0" w:color="auto"/>
            <w:right w:val="none" w:sz="0" w:space="0" w:color="auto"/>
          </w:divBdr>
        </w:div>
      </w:divsChild>
    </w:div>
    <w:div w:id="1686059557">
      <w:bodyDiv w:val="1"/>
      <w:marLeft w:val="0"/>
      <w:marRight w:val="0"/>
      <w:marTop w:val="0"/>
      <w:marBottom w:val="0"/>
      <w:divBdr>
        <w:top w:val="none" w:sz="0" w:space="0" w:color="auto"/>
        <w:left w:val="none" w:sz="0" w:space="0" w:color="auto"/>
        <w:bottom w:val="none" w:sz="0" w:space="0" w:color="auto"/>
        <w:right w:val="none" w:sz="0" w:space="0" w:color="auto"/>
      </w:divBdr>
    </w:div>
    <w:div w:id="1689133531">
      <w:bodyDiv w:val="1"/>
      <w:marLeft w:val="0"/>
      <w:marRight w:val="0"/>
      <w:marTop w:val="0"/>
      <w:marBottom w:val="0"/>
      <w:divBdr>
        <w:top w:val="none" w:sz="0" w:space="0" w:color="auto"/>
        <w:left w:val="none" w:sz="0" w:space="0" w:color="auto"/>
        <w:bottom w:val="none" w:sz="0" w:space="0" w:color="auto"/>
        <w:right w:val="none" w:sz="0" w:space="0" w:color="auto"/>
      </w:divBdr>
    </w:div>
    <w:div w:id="1795906493">
      <w:bodyDiv w:val="1"/>
      <w:marLeft w:val="0"/>
      <w:marRight w:val="0"/>
      <w:marTop w:val="0"/>
      <w:marBottom w:val="0"/>
      <w:divBdr>
        <w:top w:val="none" w:sz="0" w:space="0" w:color="auto"/>
        <w:left w:val="none" w:sz="0" w:space="0" w:color="auto"/>
        <w:bottom w:val="none" w:sz="0" w:space="0" w:color="auto"/>
        <w:right w:val="none" w:sz="0" w:space="0" w:color="auto"/>
      </w:divBdr>
    </w:div>
    <w:div w:id="1803883818">
      <w:bodyDiv w:val="1"/>
      <w:marLeft w:val="0"/>
      <w:marRight w:val="0"/>
      <w:marTop w:val="0"/>
      <w:marBottom w:val="0"/>
      <w:divBdr>
        <w:top w:val="none" w:sz="0" w:space="0" w:color="auto"/>
        <w:left w:val="none" w:sz="0" w:space="0" w:color="auto"/>
        <w:bottom w:val="none" w:sz="0" w:space="0" w:color="auto"/>
        <w:right w:val="none" w:sz="0" w:space="0" w:color="auto"/>
      </w:divBdr>
    </w:div>
    <w:div w:id="1833981543">
      <w:bodyDiv w:val="1"/>
      <w:marLeft w:val="0"/>
      <w:marRight w:val="0"/>
      <w:marTop w:val="0"/>
      <w:marBottom w:val="0"/>
      <w:divBdr>
        <w:top w:val="none" w:sz="0" w:space="0" w:color="auto"/>
        <w:left w:val="none" w:sz="0" w:space="0" w:color="auto"/>
        <w:bottom w:val="none" w:sz="0" w:space="0" w:color="auto"/>
        <w:right w:val="none" w:sz="0" w:space="0" w:color="auto"/>
      </w:divBdr>
    </w:div>
    <w:div w:id="1838616026">
      <w:bodyDiv w:val="1"/>
      <w:marLeft w:val="0"/>
      <w:marRight w:val="0"/>
      <w:marTop w:val="0"/>
      <w:marBottom w:val="0"/>
      <w:divBdr>
        <w:top w:val="none" w:sz="0" w:space="0" w:color="auto"/>
        <w:left w:val="none" w:sz="0" w:space="0" w:color="auto"/>
        <w:bottom w:val="none" w:sz="0" w:space="0" w:color="auto"/>
        <w:right w:val="none" w:sz="0" w:space="0" w:color="auto"/>
      </w:divBdr>
    </w:div>
    <w:div w:id="1955597063">
      <w:bodyDiv w:val="1"/>
      <w:marLeft w:val="0"/>
      <w:marRight w:val="0"/>
      <w:marTop w:val="0"/>
      <w:marBottom w:val="0"/>
      <w:divBdr>
        <w:top w:val="none" w:sz="0" w:space="0" w:color="auto"/>
        <w:left w:val="none" w:sz="0" w:space="0" w:color="auto"/>
        <w:bottom w:val="none" w:sz="0" w:space="0" w:color="auto"/>
        <w:right w:val="none" w:sz="0" w:space="0" w:color="auto"/>
      </w:divBdr>
    </w:div>
    <w:div w:id="1977374423">
      <w:bodyDiv w:val="1"/>
      <w:marLeft w:val="0"/>
      <w:marRight w:val="0"/>
      <w:marTop w:val="0"/>
      <w:marBottom w:val="0"/>
      <w:divBdr>
        <w:top w:val="none" w:sz="0" w:space="0" w:color="auto"/>
        <w:left w:val="none" w:sz="0" w:space="0" w:color="auto"/>
        <w:bottom w:val="none" w:sz="0" w:space="0" w:color="auto"/>
        <w:right w:val="none" w:sz="0" w:space="0" w:color="auto"/>
      </w:divBdr>
    </w:div>
    <w:div w:id="1988898446">
      <w:bodyDiv w:val="1"/>
      <w:marLeft w:val="0"/>
      <w:marRight w:val="0"/>
      <w:marTop w:val="0"/>
      <w:marBottom w:val="0"/>
      <w:divBdr>
        <w:top w:val="none" w:sz="0" w:space="0" w:color="auto"/>
        <w:left w:val="none" w:sz="0" w:space="0" w:color="auto"/>
        <w:bottom w:val="none" w:sz="0" w:space="0" w:color="auto"/>
        <w:right w:val="none" w:sz="0" w:space="0" w:color="auto"/>
      </w:divBdr>
    </w:div>
    <w:div w:id="2019042639">
      <w:bodyDiv w:val="1"/>
      <w:marLeft w:val="0"/>
      <w:marRight w:val="0"/>
      <w:marTop w:val="0"/>
      <w:marBottom w:val="0"/>
      <w:divBdr>
        <w:top w:val="none" w:sz="0" w:space="0" w:color="auto"/>
        <w:left w:val="none" w:sz="0" w:space="0" w:color="auto"/>
        <w:bottom w:val="none" w:sz="0" w:space="0" w:color="auto"/>
        <w:right w:val="none" w:sz="0" w:space="0" w:color="auto"/>
      </w:divBdr>
    </w:div>
    <w:div w:id="2031683152">
      <w:bodyDiv w:val="1"/>
      <w:marLeft w:val="0"/>
      <w:marRight w:val="0"/>
      <w:marTop w:val="0"/>
      <w:marBottom w:val="0"/>
      <w:divBdr>
        <w:top w:val="none" w:sz="0" w:space="0" w:color="auto"/>
        <w:left w:val="none" w:sz="0" w:space="0" w:color="auto"/>
        <w:bottom w:val="none" w:sz="0" w:space="0" w:color="auto"/>
        <w:right w:val="none" w:sz="0" w:space="0" w:color="auto"/>
      </w:divBdr>
    </w:div>
    <w:div w:id="2110814466">
      <w:bodyDiv w:val="1"/>
      <w:marLeft w:val="0"/>
      <w:marRight w:val="0"/>
      <w:marTop w:val="0"/>
      <w:marBottom w:val="0"/>
      <w:divBdr>
        <w:top w:val="none" w:sz="0" w:space="0" w:color="auto"/>
        <w:left w:val="none" w:sz="0" w:space="0" w:color="auto"/>
        <w:bottom w:val="none" w:sz="0" w:space="0" w:color="auto"/>
        <w:right w:val="none" w:sz="0" w:space="0" w:color="auto"/>
      </w:divBdr>
    </w:div>
    <w:div w:id="21180618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abcfp.ca/publications_forms/publications/documents/Improving_Pro_Reliance.pdf" TargetMode="External"/><Relationship Id="rId4" Type="http://schemas.microsoft.com/office/2007/relationships/stylesWithEffects" Target="stylesWithEffects.xml"/><Relationship Id="rId9" Type="http://schemas.openxmlformats.org/officeDocument/2006/relationships/hyperlink" Target="http://www.biv.com/article/2014/9/agencies-blow-whistle-forestry-self-policin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6B1A79-ABB7-4065-80A8-549C005EB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1158</Words>
  <Characters>6607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Coast Region Implementation Team</vt:lpstr>
    </vt:vector>
  </TitlesOfParts>
  <Company>Province of British Columbia</Company>
  <LinksUpToDate>false</LinksUpToDate>
  <CharactersWithSpaces>7750</CharactersWithSpaces>
  <SharedDoc>false</SharedDoc>
  <HLinks>
    <vt:vector size="30" baseType="variant">
      <vt:variant>
        <vt:i4>786522</vt:i4>
      </vt:variant>
      <vt:variant>
        <vt:i4>12</vt:i4>
      </vt:variant>
      <vt:variant>
        <vt:i4>0</vt:i4>
      </vt:variant>
      <vt:variant>
        <vt:i4>5</vt:i4>
      </vt:variant>
      <vt:variant>
        <vt:lpwstr>http://www.for.gov.bc.ca/ftp/his/external/!publish/OnLineClassroom/Results/FFT/FFT-July-2011.pdf</vt:lpwstr>
      </vt:variant>
      <vt:variant>
        <vt:lpwstr/>
      </vt:variant>
      <vt:variant>
        <vt:i4>5832804</vt:i4>
      </vt:variant>
      <vt:variant>
        <vt:i4>9</vt:i4>
      </vt:variant>
      <vt:variant>
        <vt:i4>0</vt:i4>
      </vt:variant>
      <vt:variant>
        <vt:i4>5</vt:i4>
      </vt:variant>
      <vt:variant>
        <vt:lpwstr>http://www.for.gov.bc.ca/pscripts/pab/fordisc/view_discussion.asp?TopicID=52</vt:lpwstr>
      </vt:variant>
      <vt:variant>
        <vt:lpwstr/>
      </vt:variant>
      <vt:variant>
        <vt:i4>5505077</vt:i4>
      </vt:variant>
      <vt:variant>
        <vt:i4>6</vt:i4>
      </vt:variant>
      <vt:variant>
        <vt:i4>0</vt:i4>
      </vt:variant>
      <vt:variant>
        <vt:i4>5</vt:i4>
      </vt:variant>
      <vt:variant>
        <vt:lpwstr>http://www.for.gov.bc.ca/his/results/Fertilization_Procedures.pdf</vt:lpwstr>
      </vt:variant>
      <vt:variant>
        <vt:lpwstr/>
      </vt:variant>
      <vt:variant>
        <vt:i4>5111828</vt:i4>
      </vt:variant>
      <vt:variant>
        <vt:i4>3</vt:i4>
      </vt:variant>
      <vt:variant>
        <vt:i4>0</vt:i4>
      </vt:variant>
      <vt:variant>
        <vt:i4>5</vt:i4>
      </vt:variant>
      <vt:variant>
        <vt:lpwstr>http://www.for.gov.bc.ca/hfp/publications/00220/resultsSubmission.pdf</vt:lpwstr>
      </vt:variant>
      <vt:variant>
        <vt:lpwstr/>
      </vt:variant>
      <vt:variant>
        <vt:i4>1114160</vt:i4>
      </vt:variant>
      <vt:variant>
        <vt:i4>0</vt:i4>
      </vt:variant>
      <vt:variant>
        <vt:i4>0</vt:i4>
      </vt:variant>
      <vt:variant>
        <vt:i4>5</vt:i4>
      </vt:variant>
      <vt:variant>
        <vt:lpwstr>http://www.for.gov.bc.ca/hfp/frep/publications/chief_forester.htm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Coast Region Implementation Team</dc:title>
  <dc:creator>CAROWAN</dc:creator>
  <cp:lastModifiedBy>Mike DesRochers</cp:lastModifiedBy>
  <cp:revision>3</cp:revision>
  <cp:lastPrinted>2014-01-14T21:38:00Z</cp:lastPrinted>
  <dcterms:created xsi:type="dcterms:W3CDTF">2015-04-13T20:52:00Z</dcterms:created>
  <dcterms:modified xsi:type="dcterms:W3CDTF">2015-04-13T20:52:00Z</dcterms:modified>
</cp:coreProperties>
</file>